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BBAE" w14:textId="4391DF89" w:rsidR="00B440CA" w:rsidRDefault="00890170" w:rsidP="00062116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30AA939E" wp14:editId="1AEDE04E">
            <wp:simplePos x="0" y="0"/>
            <wp:positionH relativeFrom="column">
              <wp:posOffset>5617029</wp:posOffset>
            </wp:positionH>
            <wp:positionV relativeFrom="paragraph">
              <wp:posOffset>424592</wp:posOffset>
            </wp:positionV>
            <wp:extent cx="704850" cy="709930"/>
            <wp:effectExtent l="0" t="0" r="0" b="0"/>
            <wp:wrapNone/>
            <wp:docPr id="514649482" name="Picture 514649482" descr="H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D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A90" w:rsidRPr="005A1F09">
        <w:rPr>
          <w:noProof/>
        </w:rPr>
        <w:drawing>
          <wp:anchor distT="0" distB="0" distL="114300" distR="114300" simplePos="0" relativeHeight="251673088" behindDoc="0" locked="0" layoutInCell="1" allowOverlap="1" wp14:anchorId="126675D7" wp14:editId="7FC37D5D">
            <wp:simplePos x="0" y="0"/>
            <wp:positionH relativeFrom="column">
              <wp:posOffset>-395785</wp:posOffset>
            </wp:positionH>
            <wp:positionV relativeFrom="paragraph">
              <wp:posOffset>423706</wp:posOffset>
            </wp:positionV>
            <wp:extent cx="1722120" cy="709295"/>
            <wp:effectExtent l="0" t="0" r="0" b="0"/>
            <wp:wrapNone/>
            <wp:docPr id="1493408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AA3A0" w14:textId="77777777" w:rsidR="00DA5F33" w:rsidRDefault="00DA5F33" w:rsidP="00DF01B1">
      <w:pPr>
        <w:spacing w:after="0"/>
        <w:jc w:val="center"/>
        <w:rPr>
          <w:b/>
          <w:sz w:val="44"/>
          <w:szCs w:val="48"/>
        </w:rPr>
      </w:pPr>
    </w:p>
    <w:p w14:paraId="577431C7" w14:textId="77777777" w:rsidR="00DF01B1" w:rsidRDefault="00DF01B1" w:rsidP="00DF01B1">
      <w:pPr>
        <w:spacing w:after="0"/>
        <w:jc w:val="center"/>
        <w:rPr>
          <w:b/>
          <w:sz w:val="44"/>
          <w:szCs w:val="48"/>
        </w:rPr>
      </w:pPr>
    </w:p>
    <w:p w14:paraId="1FA6747D" w14:textId="77777777" w:rsidR="00502CBE" w:rsidRPr="00DF01B1" w:rsidRDefault="004F1211" w:rsidP="00166E8F">
      <w:pPr>
        <w:spacing w:after="0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>Dual Special Needs Plan (D-SNP)</w:t>
      </w:r>
      <w:r w:rsidR="00DA5F33" w:rsidRPr="00DF01B1">
        <w:rPr>
          <w:b/>
          <w:sz w:val="44"/>
          <w:szCs w:val="48"/>
        </w:rPr>
        <w:t xml:space="preserve"> Behavioral Health Quick Guide</w:t>
      </w:r>
    </w:p>
    <w:p w14:paraId="4FCFA70A" w14:textId="77777777" w:rsidR="00502CBE" w:rsidRPr="0033573D" w:rsidRDefault="00502CBE" w:rsidP="00DF01B1">
      <w:pPr>
        <w:spacing w:after="0"/>
        <w:jc w:val="center"/>
        <w:rPr>
          <w:b/>
          <w:sz w:val="16"/>
          <w:szCs w:val="16"/>
        </w:rPr>
      </w:pPr>
    </w:p>
    <w:tbl>
      <w:tblPr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510"/>
        <w:gridCol w:w="3240"/>
      </w:tblGrid>
      <w:tr w:rsidR="001E7BF6" w:rsidRPr="007331DF" w14:paraId="19B0C6C6" w14:textId="77777777" w:rsidTr="00E37E16">
        <w:tc>
          <w:tcPr>
            <w:tcW w:w="3060" w:type="dxa"/>
            <w:shd w:val="clear" w:color="auto" w:fill="92CDDC"/>
            <w:vAlign w:val="center"/>
          </w:tcPr>
          <w:p w14:paraId="6C481D58" w14:textId="77777777" w:rsidR="001E7BF6" w:rsidRPr="00DF01B1" w:rsidRDefault="001E7BF6" w:rsidP="00E24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01B1">
              <w:rPr>
                <w:b/>
                <w:sz w:val="24"/>
                <w:szCs w:val="24"/>
              </w:rPr>
              <w:t>Health Plan</w:t>
            </w:r>
          </w:p>
        </w:tc>
        <w:tc>
          <w:tcPr>
            <w:tcW w:w="3510" w:type="dxa"/>
            <w:shd w:val="clear" w:color="auto" w:fill="92CDDC"/>
            <w:vAlign w:val="center"/>
          </w:tcPr>
          <w:p w14:paraId="259ABCB2" w14:textId="77777777" w:rsidR="004B7F32" w:rsidRPr="00DF01B1" w:rsidRDefault="007E24F7" w:rsidP="00E24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01B1">
              <w:rPr>
                <w:b/>
                <w:sz w:val="24"/>
                <w:szCs w:val="24"/>
              </w:rPr>
              <w:t>Inpatient/Outpatient Authorization</w:t>
            </w:r>
          </w:p>
        </w:tc>
        <w:tc>
          <w:tcPr>
            <w:tcW w:w="3240" w:type="dxa"/>
            <w:shd w:val="clear" w:color="auto" w:fill="92CDDC"/>
            <w:vAlign w:val="center"/>
          </w:tcPr>
          <w:p w14:paraId="3C45B8BA" w14:textId="77777777" w:rsidR="001E7BF6" w:rsidRPr="00DF01B1" w:rsidRDefault="0065394C" w:rsidP="00E24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01B1">
              <w:rPr>
                <w:b/>
                <w:sz w:val="24"/>
                <w:szCs w:val="24"/>
              </w:rPr>
              <w:t>Member Services</w:t>
            </w:r>
          </w:p>
          <w:p w14:paraId="59CC9D06" w14:textId="77777777" w:rsidR="0065394C" w:rsidRPr="00DF01B1" w:rsidRDefault="0065394C" w:rsidP="00E241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01B1">
              <w:rPr>
                <w:b/>
                <w:sz w:val="24"/>
                <w:szCs w:val="24"/>
              </w:rPr>
              <w:t>Transportation/Pharmacy etc</w:t>
            </w:r>
            <w:r w:rsidR="00650202">
              <w:rPr>
                <w:b/>
                <w:sz w:val="24"/>
                <w:szCs w:val="24"/>
              </w:rPr>
              <w:t>.</w:t>
            </w:r>
          </w:p>
        </w:tc>
      </w:tr>
      <w:tr w:rsidR="001E7BF6" w:rsidRPr="007331DF" w14:paraId="509814F8" w14:textId="77777777" w:rsidTr="00E37E16">
        <w:tc>
          <w:tcPr>
            <w:tcW w:w="3060" w:type="dxa"/>
            <w:vAlign w:val="center"/>
          </w:tcPr>
          <w:p w14:paraId="2DC65A5F" w14:textId="77777777" w:rsidR="001E7BF6" w:rsidRDefault="009D4C1A" w:rsidP="00EE3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Blue Shield CA</w:t>
            </w:r>
          </w:p>
          <w:p w14:paraId="2D85AA15" w14:textId="77777777" w:rsidR="009D4C1A" w:rsidRPr="00DF01B1" w:rsidRDefault="009D4C1A" w:rsidP="00EE3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Promise Health Plan</w:t>
            </w:r>
          </w:p>
        </w:tc>
        <w:tc>
          <w:tcPr>
            <w:tcW w:w="3510" w:type="dxa"/>
            <w:vAlign w:val="center"/>
          </w:tcPr>
          <w:p w14:paraId="7BDAAA9D" w14:textId="77777777" w:rsidR="00A37FB9" w:rsidRPr="0025637F" w:rsidRDefault="00A37FB9" w:rsidP="00A37FB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5637F">
              <w:rPr>
                <w:rFonts w:cs="Calibri"/>
                <w:color w:val="000000"/>
                <w:sz w:val="24"/>
                <w:szCs w:val="24"/>
              </w:rPr>
              <w:t>Behavioral Health</w:t>
            </w:r>
          </w:p>
          <w:p w14:paraId="0ED031B7" w14:textId="77777777" w:rsidR="001E7BF6" w:rsidRPr="0025637F" w:rsidRDefault="00A37FB9" w:rsidP="00A37F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5637F">
              <w:rPr>
                <w:rFonts w:cs="Calibri"/>
                <w:color w:val="000000"/>
                <w:sz w:val="24"/>
                <w:szCs w:val="24"/>
              </w:rPr>
              <w:t>855-321-2211</w:t>
            </w:r>
          </w:p>
        </w:tc>
        <w:tc>
          <w:tcPr>
            <w:tcW w:w="3240" w:type="dxa"/>
            <w:vAlign w:val="center"/>
          </w:tcPr>
          <w:p w14:paraId="640FE383" w14:textId="77777777" w:rsidR="00E65C36" w:rsidRPr="00DF01B1" w:rsidRDefault="0033573D" w:rsidP="00775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(800) 605-2556</w:t>
            </w:r>
          </w:p>
        </w:tc>
      </w:tr>
      <w:tr w:rsidR="007E24F7" w:rsidRPr="007331DF" w14:paraId="01877C7F" w14:textId="77777777" w:rsidTr="00E37E16">
        <w:trPr>
          <w:trHeight w:val="857"/>
        </w:trPr>
        <w:tc>
          <w:tcPr>
            <w:tcW w:w="3060" w:type="dxa"/>
            <w:vAlign w:val="center"/>
          </w:tcPr>
          <w:p w14:paraId="75695C03" w14:textId="77777777" w:rsidR="007E24F7" w:rsidRPr="00DF01B1" w:rsidRDefault="00DF01B1" w:rsidP="00EE3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Health Group</w:t>
            </w:r>
          </w:p>
        </w:tc>
        <w:tc>
          <w:tcPr>
            <w:tcW w:w="3510" w:type="dxa"/>
            <w:vAlign w:val="center"/>
          </w:tcPr>
          <w:p w14:paraId="65FBCAD6" w14:textId="77777777" w:rsidR="007E24F7" w:rsidRPr="00DF01B1" w:rsidRDefault="007E24F7" w:rsidP="00DF01B1">
            <w:pPr>
              <w:spacing w:after="0" w:line="240" w:lineRule="auto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Behavioral Health Services</w:t>
            </w:r>
          </w:p>
          <w:p w14:paraId="07A15561" w14:textId="77777777" w:rsidR="007E24F7" w:rsidRPr="00DF01B1" w:rsidRDefault="007E24F7" w:rsidP="00DF01B1">
            <w:pPr>
              <w:spacing w:after="0" w:line="240" w:lineRule="auto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(800) 404-3332</w:t>
            </w:r>
          </w:p>
        </w:tc>
        <w:tc>
          <w:tcPr>
            <w:tcW w:w="3240" w:type="dxa"/>
            <w:vAlign w:val="center"/>
          </w:tcPr>
          <w:p w14:paraId="5355115A" w14:textId="77777777" w:rsidR="007E24F7" w:rsidRPr="00DF01B1" w:rsidRDefault="0033573D" w:rsidP="007760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(8</w:t>
            </w:r>
            <w:r w:rsidR="007760B4">
              <w:rPr>
                <w:sz w:val="24"/>
                <w:szCs w:val="24"/>
              </w:rPr>
              <w:t>88</w:t>
            </w:r>
            <w:r w:rsidRPr="00DF01B1">
              <w:rPr>
                <w:sz w:val="24"/>
                <w:szCs w:val="24"/>
              </w:rPr>
              <w:t xml:space="preserve">) </w:t>
            </w:r>
            <w:r w:rsidR="00BD6A11">
              <w:rPr>
                <w:sz w:val="24"/>
                <w:szCs w:val="24"/>
              </w:rPr>
              <w:t>244-4430</w:t>
            </w:r>
          </w:p>
        </w:tc>
      </w:tr>
      <w:tr w:rsidR="007E24F7" w:rsidRPr="007331DF" w14:paraId="4F100EE7" w14:textId="77777777" w:rsidTr="00E37E16">
        <w:trPr>
          <w:trHeight w:val="749"/>
        </w:trPr>
        <w:tc>
          <w:tcPr>
            <w:tcW w:w="3060" w:type="dxa"/>
            <w:vAlign w:val="center"/>
          </w:tcPr>
          <w:p w14:paraId="45BFBC99" w14:textId="77777777" w:rsidR="007E24F7" w:rsidRPr="00DF01B1" w:rsidRDefault="007E24F7" w:rsidP="00EE3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01B1">
              <w:rPr>
                <w:b/>
                <w:sz w:val="24"/>
                <w:szCs w:val="24"/>
              </w:rPr>
              <w:t>Molina Healthcare</w:t>
            </w:r>
          </w:p>
        </w:tc>
        <w:tc>
          <w:tcPr>
            <w:tcW w:w="3510" w:type="dxa"/>
            <w:vAlign w:val="center"/>
          </w:tcPr>
          <w:p w14:paraId="67B316B8" w14:textId="77777777" w:rsidR="008A68AC" w:rsidRDefault="007E24F7" w:rsidP="00DF01B1">
            <w:pPr>
              <w:spacing w:after="0" w:line="240" w:lineRule="auto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Molina Healthcare</w:t>
            </w:r>
          </w:p>
          <w:p w14:paraId="5C7B6DAE" w14:textId="77777777" w:rsidR="008A68AC" w:rsidRPr="00DF01B1" w:rsidRDefault="00BE059A" w:rsidP="00DF01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(888) </w:t>
            </w:r>
            <w:r w:rsidRPr="00BE059A">
              <w:rPr>
                <w:sz w:val="24"/>
                <w:szCs w:val="24"/>
              </w:rPr>
              <w:t>665-4621</w:t>
            </w:r>
          </w:p>
        </w:tc>
        <w:tc>
          <w:tcPr>
            <w:tcW w:w="3240" w:type="dxa"/>
            <w:vAlign w:val="center"/>
          </w:tcPr>
          <w:p w14:paraId="062B8814" w14:textId="77777777" w:rsidR="007E24F7" w:rsidRPr="00DF01B1" w:rsidRDefault="0033573D" w:rsidP="00775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1B1">
              <w:rPr>
                <w:sz w:val="24"/>
                <w:szCs w:val="24"/>
              </w:rPr>
              <w:t>(888) 665-4621</w:t>
            </w:r>
          </w:p>
        </w:tc>
      </w:tr>
    </w:tbl>
    <w:p w14:paraId="36189121" w14:textId="77777777" w:rsidR="00166E8F" w:rsidRPr="00430601" w:rsidRDefault="00166E8F" w:rsidP="00166E8F">
      <w:pPr>
        <w:contextualSpacing/>
        <w:jc w:val="center"/>
        <w:rPr>
          <w:rStyle w:val="Strong"/>
          <w:sz w:val="20"/>
          <w:szCs w:val="24"/>
        </w:rPr>
      </w:pPr>
      <w:r w:rsidRPr="00430601">
        <w:rPr>
          <w:rStyle w:val="Strong"/>
          <w:sz w:val="20"/>
          <w:szCs w:val="24"/>
        </w:rPr>
        <w:t>(*</w:t>
      </w:r>
      <w:r w:rsidR="004F1211">
        <w:rPr>
          <w:rStyle w:val="Strong"/>
          <w:sz w:val="20"/>
          <w:szCs w:val="24"/>
        </w:rPr>
        <w:t>D-SNP</w:t>
      </w:r>
      <w:r w:rsidRPr="00430601">
        <w:rPr>
          <w:rStyle w:val="Strong"/>
          <w:sz w:val="20"/>
          <w:szCs w:val="24"/>
        </w:rPr>
        <w:t xml:space="preserve"> beneficiaries can access a County Behavioral Health program directly.)</w:t>
      </w:r>
    </w:p>
    <w:p w14:paraId="67847754" w14:textId="77777777" w:rsidR="008A68AC" w:rsidRPr="00430601" w:rsidRDefault="008A68AC" w:rsidP="00166E8F">
      <w:pPr>
        <w:contextualSpacing/>
        <w:jc w:val="center"/>
        <w:rPr>
          <w:rStyle w:val="Strong"/>
          <w:sz w:val="20"/>
          <w:szCs w:val="24"/>
          <w:u w:val="single"/>
        </w:rPr>
      </w:pPr>
      <w:r w:rsidRPr="00430601">
        <w:rPr>
          <w:rStyle w:val="Strong"/>
          <w:sz w:val="20"/>
          <w:szCs w:val="24"/>
        </w:rPr>
        <w:t>(</w:t>
      </w:r>
      <w:r w:rsidR="00C012D3" w:rsidRPr="00430601">
        <w:rPr>
          <w:rStyle w:val="Strong"/>
          <w:sz w:val="20"/>
          <w:szCs w:val="24"/>
        </w:rPr>
        <w:t>*For emergencies call 911 or the Access &amp; Crisis</w:t>
      </w:r>
      <w:r w:rsidR="0009040E" w:rsidRPr="00430601">
        <w:rPr>
          <w:rStyle w:val="Strong"/>
          <w:sz w:val="20"/>
          <w:szCs w:val="24"/>
        </w:rPr>
        <w:t xml:space="preserve"> Line</w:t>
      </w:r>
      <w:r w:rsidR="00C012D3" w:rsidRPr="00430601">
        <w:rPr>
          <w:rStyle w:val="Strong"/>
          <w:sz w:val="20"/>
          <w:szCs w:val="24"/>
        </w:rPr>
        <w:t xml:space="preserve"> at (888) 724-7240)</w:t>
      </w:r>
    </w:p>
    <w:p w14:paraId="5FE2B146" w14:textId="77777777" w:rsidR="00430601" w:rsidRDefault="00430601" w:rsidP="00166E8F">
      <w:pPr>
        <w:contextualSpacing/>
        <w:rPr>
          <w:rStyle w:val="Strong"/>
          <w:sz w:val="20"/>
          <w:szCs w:val="20"/>
          <w:u w:val="single"/>
        </w:rPr>
      </w:pPr>
    </w:p>
    <w:p w14:paraId="16B7A984" w14:textId="77777777" w:rsidR="00166E8F" w:rsidRPr="00775FBB" w:rsidRDefault="00166E8F" w:rsidP="00166E8F">
      <w:pPr>
        <w:contextualSpacing/>
        <w:rPr>
          <w:sz w:val="20"/>
          <w:szCs w:val="20"/>
          <w:u w:val="single"/>
        </w:rPr>
      </w:pPr>
      <w:r w:rsidRPr="00775FBB">
        <w:rPr>
          <w:rStyle w:val="Strong"/>
          <w:sz w:val="20"/>
          <w:szCs w:val="20"/>
          <w:u w:val="single"/>
        </w:rPr>
        <w:t xml:space="preserve">The </w:t>
      </w:r>
      <w:r w:rsidR="004F1211">
        <w:rPr>
          <w:rStyle w:val="Strong"/>
          <w:sz w:val="20"/>
          <w:szCs w:val="20"/>
          <w:u w:val="single"/>
        </w:rPr>
        <w:t>Dual Special Needs Plan (D-SNP)</w:t>
      </w:r>
      <w:r w:rsidRPr="00775FBB">
        <w:rPr>
          <w:rStyle w:val="Strong"/>
          <w:sz w:val="20"/>
          <w:szCs w:val="20"/>
          <w:u w:val="single"/>
        </w:rPr>
        <w:t xml:space="preserve"> Program</w:t>
      </w:r>
      <w:r w:rsidRPr="00775FBB">
        <w:rPr>
          <w:sz w:val="20"/>
          <w:szCs w:val="20"/>
          <w:u w:val="single"/>
        </w:rPr>
        <w:t xml:space="preserve"> </w:t>
      </w:r>
    </w:p>
    <w:p w14:paraId="1EEEF3B0" w14:textId="7E4DA40F" w:rsidR="00166E8F" w:rsidRDefault="00166E8F" w:rsidP="007D6A79">
      <w:pPr>
        <w:contextualSpacing/>
        <w:jc w:val="both"/>
        <w:rPr>
          <w:sz w:val="20"/>
          <w:szCs w:val="20"/>
        </w:rPr>
      </w:pPr>
      <w:r w:rsidRPr="00775FBB">
        <w:rPr>
          <w:sz w:val="20"/>
          <w:szCs w:val="20"/>
        </w:rPr>
        <w:t xml:space="preserve">A </w:t>
      </w:r>
      <w:r w:rsidR="004C13C5">
        <w:rPr>
          <w:sz w:val="20"/>
          <w:szCs w:val="20"/>
        </w:rPr>
        <w:t xml:space="preserve">program for Medicare &amp; Medi-Cal (Dual Eligible) </w:t>
      </w:r>
      <w:r w:rsidRPr="00775FBB">
        <w:rPr>
          <w:sz w:val="20"/>
          <w:szCs w:val="20"/>
        </w:rPr>
        <w:t xml:space="preserve">beneficiaries to receive coordinated medical, behavioral health, long-term institutional, and home and community-based services through a single organized delivery system.  </w:t>
      </w:r>
    </w:p>
    <w:p w14:paraId="50076C65" w14:textId="2CB3A48D" w:rsidR="00F470EE" w:rsidRPr="00775FBB" w:rsidRDefault="00F470EE" w:rsidP="007D6A79">
      <w:pPr>
        <w:contextualSpacing/>
        <w:jc w:val="both"/>
        <w:rPr>
          <w:rStyle w:val="Strong"/>
          <w:b w:val="0"/>
          <w:bCs w:val="0"/>
          <w:sz w:val="20"/>
          <w:szCs w:val="20"/>
        </w:rPr>
      </w:pPr>
    </w:p>
    <w:p w14:paraId="47D64724" w14:textId="499C5826" w:rsidR="00166E8F" w:rsidRPr="00775FBB" w:rsidRDefault="004F1211" w:rsidP="007D6A79">
      <w:pPr>
        <w:contextualSpacing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D-SNP</w:t>
      </w:r>
      <w:r w:rsidR="00166E8F" w:rsidRPr="00775FBB">
        <w:rPr>
          <w:b/>
          <w:sz w:val="20"/>
          <w:szCs w:val="20"/>
          <w:u w:val="single"/>
        </w:rPr>
        <w:t xml:space="preserve"> Health Plan </w:t>
      </w:r>
    </w:p>
    <w:p w14:paraId="027411DD" w14:textId="57EC2643" w:rsidR="00166E8F" w:rsidRDefault="00166E8F" w:rsidP="007D6A79">
      <w:pPr>
        <w:contextualSpacing/>
        <w:jc w:val="both"/>
        <w:rPr>
          <w:sz w:val="20"/>
          <w:szCs w:val="20"/>
        </w:rPr>
      </w:pPr>
      <w:r w:rsidRPr="00775FBB">
        <w:rPr>
          <w:sz w:val="20"/>
          <w:szCs w:val="20"/>
        </w:rPr>
        <w:t xml:space="preserve">The </w:t>
      </w:r>
      <w:r w:rsidR="004F1211">
        <w:rPr>
          <w:sz w:val="20"/>
          <w:szCs w:val="20"/>
        </w:rPr>
        <w:t>D-SNP</w:t>
      </w:r>
      <w:r w:rsidRPr="00775FBB">
        <w:rPr>
          <w:sz w:val="20"/>
          <w:szCs w:val="20"/>
        </w:rPr>
        <w:t xml:space="preserve"> Health Plan is responsible to reimburse approved medically necessary behavioral health services provided by licensed mental health professionals.  This includes inpatient psychiatric hospitals and Intensive Outpatient Programs.  The </w:t>
      </w:r>
      <w:r w:rsidR="004F1211">
        <w:rPr>
          <w:sz w:val="20"/>
          <w:szCs w:val="20"/>
        </w:rPr>
        <w:t>D-SNP</w:t>
      </w:r>
      <w:r w:rsidRPr="00775FBB">
        <w:rPr>
          <w:sz w:val="20"/>
          <w:szCs w:val="20"/>
        </w:rPr>
        <w:t xml:space="preserve"> Health </w:t>
      </w:r>
      <w:r w:rsidR="00C323D0" w:rsidRPr="00775FBB">
        <w:rPr>
          <w:sz w:val="20"/>
          <w:szCs w:val="20"/>
        </w:rPr>
        <w:t>Plans will</w:t>
      </w:r>
      <w:r w:rsidRPr="00775FBB">
        <w:rPr>
          <w:sz w:val="20"/>
          <w:szCs w:val="20"/>
        </w:rPr>
        <w:t xml:space="preserve"> reimburse County Behavioral Health </w:t>
      </w:r>
      <w:r w:rsidR="00931B35">
        <w:rPr>
          <w:sz w:val="20"/>
          <w:szCs w:val="20"/>
        </w:rPr>
        <w:t>Services</w:t>
      </w:r>
      <w:r w:rsidR="00745295">
        <w:rPr>
          <w:sz w:val="20"/>
          <w:szCs w:val="20"/>
        </w:rPr>
        <w:t xml:space="preserve"> </w:t>
      </w:r>
      <w:r w:rsidRPr="00775FBB">
        <w:rPr>
          <w:sz w:val="20"/>
          <w:szCs w:val="20"/>
        </w:rPr>
        <w:t>providers for Medicare covered services.</w:t>
      </w:r>
    </w:p>
    <w:p w14:paraId="39DE0056" w14:textId="2C81DD6B" w:rsidR="00F470EE" w:rsidRPr="00775FBB" w:rsidRDefault="00F470EE" w:rsidP="007D6A79">
      <w:pPr>
        <w:contextualSpacing/>
        <w:jc w:val="both"/>
        <w:rPr>
          <w:sz w:val="20"/>
          <w:szCs w:val="20"/>
        </w:rPr>
      </w:pPr>
    </w:p>
    <w:p w14:paraId="14BFADCD" w14:textId="77777777" w:rsidR="00166E8F" w:rsidRPr="00775FBB" w:rsidRDefault="00166E8F" w:rsidP="007D6A79">
      <w:pPr>
        <w:contextualSpacing/>
        <w:jc w:val="both"/>
        <w:rPr>
          <w:b/>
          <w:sz w:val="20"/>
          <w:szCs w:val="20"/>
          <w:u w:val="single"/>
        </w:rPr>
      </w:pPr>
      <w:r w:rsidRPr="00775FBB">
        <w:rPr>
          <w:b/>
          <w:sz w:val="20"/>
          <w:szCs w:val="20"/>
          <w:u w:val="single"/>
        </w:rPr>
        <w:t xml:space="preserve">San Diego County Mental Health Plan (MHP)  </w:t>
      </w:r>
    </w:p>
    <w:p w14:paraId="187B51B0" w14:textId="123CD0F0" w:rsidR="00775FBB" w:rsidRDefault="00166E8F" w:rsidP="007D6A79">
      <w:pPr>
        <w:contextualSpacing/>
        <w:jc w:val="both"/>
        <w:rPr>
          <w:sz w:val="20"/>
          <w:szCs w:val="20"/>
        </w:rPr>
      </w:pPr>
      <w:r w:rsidRPr="00775FBB">
        <w:rPr>
          <w:sz w:val="20"/>
          <w:szCs w:val="20"/>
        </w:rPr>
        <w:t xml:space="preserve">The MHP is responsible </w:t>
      </w:r>
      <w:proofErr w:type="gramStart"/>
      <w:r w:rsidRPr="00775FBB">
        <w:rPr>
          <w:sz w:val="20"/>
          <w:szCs w:val="20"/>
        </w:rPr>
        <w:t>to cover</w:t>
      </w:r>
      <w:proofErr w:type="gramEnd"/>
      <w:r w:rsidRPr="00775FBB">
        <w:rPr>
          <w:sz w:val="20"/>
          <w:szCs w:val="20"/>
        </w:rPr>
        <w:t xml:space="preserve"> approved medically necessary behavioral health services which are not reimbursable by Medicare.  Services include </w:t>
      </w:r>
      <w:r w:rsidR="00650202">
        <w:rPr>
          <w:sz w:val="20"/>
          <w:szCs w:val="20"/>
        </w:rPr>
        <w:t>c</w:t>
      </w:r>
      <w:r w:rsidRPr="00775FBB">
        <w:rPr>
          <w:sz w:val="20"/>
          <w:szCs w:val="20"/>
        </w:rPr>
        <w:t xml:space="preserve">risis </w:t>
      </w:r>
      <w:r w:rsidR="00650202">
        <w:rPr>
          <w:sz w:val="20"/>
          <w:szCs w:val="20"/>
        </w:rPr>
        <w:t>i</w:t>
      </w:r>
      <w:r w:rsidRPr="00775FBB">
        <w:rPr>
          <w:sz w:val="20"/>
          <w:szCs w:val="20"/>
        </w:rPr>
        <w:t xml:space="preserve">ntervention, </w:t>
      </w:r>
      <w:r w:rsidR="00650202">
        <w:rPr>
          <w:sz w:val="20"/>
          <w:szCs w:val="20"/>
        </w:rPr>
        <w:t>c</w:t>
      </w:r>
      <w:r w:rsidRPr="00775FBB">
        <w:rPr>
          <w:sz w:val="20"/>
          <w:szCs w:val="20"/>
        </w:rPr>
        <w:t xml:space="preserve">risis stabilization, </w:t>
      </w:r>
      <w:r w:rsidR="00650202">
        <w:rPr>
          <w:sz w:val="20"/>
          <w:szCs w:val="20"/>
        </w:rPr>
        <w:t>c</w:t>
      </w:r>
      <w:r w:rsidRPr="00775FBB">
        <w:rPr>
          <w:sz w:val="20"/>
          <w:szCs w:val="20"/>
        </w:rPr>
        <w:t xml:space="preserve">risis </w:t>
      </w:r>
      <w:r w:rsidR="00650202">
        <w:rPr>
          <w:sz w:val="20"/>
          <w:szCs w:val="20"/>
        </w:rPr>
        <w:t>r</w:t>
      </w:r>
      <w:r w:rsidRPr="00775FBB">
        <w:rPr>
          <w:sz w:val="20"/>
          <w:szCs w:val="20"/>
        </w:rPr>
        <w:t xml:space="preserve">esidential, Institute for Mental Disease </w:t>
      </w:r>
      <w:r w:rsidR="00650202">
        <w:rPr>
          <w:sz w:val="20"/>
          <w:szCs w:val="20"/>
        </w:rPr>
        <w:t xml:space="preserve">(IMD) </w:t>
      </w:r>
      <w:r w:rsidRPr="00775FBB">
        <w:rPr>
          <w:sz w:val="20"/>
          <w:szCs w:val="20"/>
        </w:rPr>
        <w:t xml:space="preserve">(22-65 years old) and </w:t>
      </w:r>
      <w:r w:rsidR="00A91ED6">
        <w:rPr>
          <w:sz w:val="20"/>
          <w:szCs w:val="20"/>
        </w:rPr>
        <w:t>c</w:t>
      </w:r>
      <w:r w:rsidRPr="00775FBB">
        <w:rPr>
          <w:sz w:val="20"/>
          <w:szCs w:val="20"/>
        </w:rPr>
        <w:t>lub</w:t>
      </w:r>
      <w:r w:rsidR="00650202">
        <w:rPr>
          <w:sz w:val="20"/>
          <w:szCs w:val="20"/>
        </w:rPr>
        <w:t>h</w:t>
      </w:r>
      <w:r w:rsidRPr="00775FBB">
        <w:rPr>
          <w:sz w:val="20"/>
          <w:szCs w:val="20"/>
        </w:rPr>
        <w:t>ouses.</w:t>
      </w:r>
    </w:p>
    <w:p w14:paraId="4DF999F7" w14:textId="781CCA30" w:rsidR="00F470EE" w:rsidRPr="00775FBB" w:rsidRDefault="00F470EE" w:rsidP="007D6A79">
      <w:pPr>
        <w:spacing w:line="240" w:lineRule="auto"/>
        <w:contextualSpacing/>
        <w:jc w:val="both"/>
        <w:rPr>
          <w:sz w:val="20"/>
          <w:szCs w:val="20"/>
        </w:rPr>
      </w:pPr>
    </w:p>
    <w:p w14:paraId="7B946814" w14:textId="77777777" w:rsidR="00775FBB" w:rsidRDefault="00775FBB" w:rsidP="007D6A79">
      <w:pPr>
        <w:spacing w:line="240" w:lineRule="auto"/>
        <w:contextualSpacing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Consumer Center for Health Education &amp; Advocacy</w:t>
      </w:r>
    </w:p>
    <w:p w14:paraId="0769AED2" w14:textId="38CF4DBD" w:rsidR="00775FBB" w:rsidRPr="007331DF" w:rsidRDefault="00775FBB" w:rsidP="007D6A79">
      <w:pPr>
        <w:tabs>
          <w:tab w:val="left" w:pos="900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The Consumer Center for Health Education &amp; Advocacy helps beneficiaries understand how to use physical and behavioral health services.  If there is a problem getting necessary care through a managed care plan, members and providers should first contact the plan’s customer service department.  In most cases, the health plan will resolve the issue.  Occasionally, a plan member may feel his/her needs are not being met and may need a third party to help break down a barrier.  The Consumer Center works closely with the health plans to figure out where the barrier is and how to resolve the problem.  The Consumer Center for Health Education &amp; Advocacy number is</w:t>
      </w:r>
      <w:proofErr w:type="gramStart"/>
      <w:r>
        <w:rPr>
          <w:sz w:val="20"/>
          <w:szCs w:val="20"/>
        </w:rPr>
        <w:t>:  (</w:t>
      </w:r>
      <w:proofErr w:type="gramEnd"/>
      <w:r>
        <w:rPr>
          <w:sz w:val="20"/>
          <w:szCs w:val="20"/>
        </w:rPr>
        <w:t>877) 734-3258.</w:t>
      </w:r>
    </w:p>
    <w:p w14:paraId="7C6462F6" w14:textId="7BA0847E" w:rsidR="00E84FD3" w:rsidRDefault="00852B8E" w:rsidP="00134C16">
      <w:pPr>
        <w:contextualSpacing/>
        <w:rPr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0" locked="0" layoutInCell="1" allowOverlap="1" wp14:anchorId="5F68C9FC" wp14:editId="3E2D3AA3">
            <wp:simplePos x="0" y="0"/>
            <wp:positionH relativeFrom="column">
              <wp:posOffset>3324860</wp:posOffset>
            </wp:positionH>
            <wp:positionV relativeFrom="paragraph">
              <wp:posOffset>128270</wp:posOffset>
            </wp:positionV>
            <wp:extent cx="1509395" cy="434975"/>
            <wp:effectExtent l="0" t="0" r="0" b="0"/>
            <wp:wrapSquare wrapText="bothSides"/>
            <wp:docPr id="4" name="Picture 7" descr="M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li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0" locked="0" layoutInCell="1" allowOverlap="1" wp14:anchorId="5219BCFC" wp14:editId="65631BB6">
            <wp:simplePos x="0" y="0"/>
            <wp:positionH relativeFrom="column">
              <wp:posOffset>1574800</wp:posOffset>
            </wp:positionH>
            <wp:positionV relativeFrom="paragraph">
              <wp:posOffset>171450</wp:posOffset>
            </wp:positionV>
            <wp:extent cx="1664335" cy="379730"/>
            <wp:effectExtent l="0" t="0" r="0" b="0"/>
            <wp:wrapSquare wrapText="bothSides"/>
            <wp:docPr id="3" name="Picture 3" descr="CHG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G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4073F3BA" wp14:editId="7E4A8174">
            <wp:simplePos x="0" y="0"/>
            <wp:positionH relativeFrom="margin">
              <wp:posOffset>200660</wp:posOffset>
            </wp:positionH>
            <wp:positionV relativeFrom="paragraph">
              <wp:posOffset>191770</wp:posOffset>
            </wp:positionV>
            <wp:extent cx="965200" cy="419100"/>
            <wp:effectExtent l="0" t="0" r="0" b="0"/>
            <wp:wrapTight wrapText="bothSides">
              <wp:wrapPolygon edited="0">
                <wp:start x="0" y="0"/>
                <wp:lineTo x="0" y="20618"/>
                <wp:lineTo x="20889" y="20618"/>
                <wp:lineTo x="20889" y="0"/>
                <wp:lineTo x="0" y="0"/>
              </wp:wrapPolygon>
            </wp:wrapTight>
            <wp:docPr id="1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3B59FACA" wp14:editId="1B559DD5">
            <wp:simplePos x="0" y="0"/>
            <wp:positionH relativeFrom="column">
              <wp:posOffset>4834255</wp:posOffset>
            </wp:positionH>
            <wp:positionV relativeFrom="paragraph">
              <wp:posOffset>128270</wp:posOffset>
            </wp:positionV>
            <wp:extent cx="1428750" cy="432435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56BCF" w14:textId="3E7A9D76" w:rsidR="00B44926" w:rsidRDefault="00B44926" w:rsidP="00134C16">
      <w:pPr>
        <w:contextualSpacing/>
        <w:rPr>
          <w:sz w:val="24"/>
          <w:szCs w:val="24"/>
        </w:rPr>
      </w:pPr>
    </w:p>
    <w:p w14:paraId="4675A22A" w14:textId="77777777" w:rsidR="00B10A41" w:rsidRDefault="00B10A41" w:rsidP="00134C16">
      <w:pPr>
        <w:contextualSpacing/>
        <w:rPr>
          <w:sz w:val="24"/>
          <w:szCs w:val="24"/>
        </w:rPr>
      </w:pPr>
    </w:p>
    <w:p w14:paraId="29DB076A" w14:textId="522D8147" w:rsidR="00B10A41" w:rsidRDefault="00B10A41" w:rsidP="00134C16">
      <w:pPr>
        <w:contextualSpacing/>
        <w:rPr>
          <w:sz w:val="24"/>
          <w:szCs w:val="24"/>
        </w:rPr>
      </w:pPr>
    </w:p>
    <w:p w14:paraId="52B84566" w14:textId="71B16B9F" w:rsidR="00B10A41" w:rsidRDefault="00D333F0" w:rsidP="00134C16">
      <w:pPr>
        <w:contextualSpacing/>
        <w:rPr>
          <w:sz w:val="24"/>
          <w:szCs w:val="24"/>
        </w:rPr>
      </w:pPr>
      <w:r w:rsidRPr="005A1F09">
        <w:rPr>
          <w:noProof/>
        </w:rPr>
        <w:drawing>
          <wp:anchor distT="0" distB="0" distL="114300" distR="114300" simplePos="0" relativeHeight="251679232" behindDoc="0" locked="0" layoutInCell="1" allowOverlap="1" wp14:anchorId="0290EA4D" wp14:editId="32A3B530">
            <wp:simplePos x="0" y="0"/>
            <wp:positionH relativeFrom="column">
              <wp:posOffset>-433499</wp:posOffset>
            </wp:positionH>
            <wp:positionV relativeFrom="paragraph">
              <wp:posOffset>216535</wp:posOffset>
            </wp:positionV>
            <wp:extent cx="1722120" cy="709295"/>
            <wp:effectExtent l="0" t="0" r="0" b="0"/>
            <wp:wrapNone/>
            <wp:docPr id="173303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4B365F" w14:textId="4B02BFF1" w:rsidR="00B44926" w:rsidRDefault="00A61863" w:rsidP="00B44926">
      <w:pPr>
        <w:spacing w:after="0" w:line="240" w:lineRule="auto"/>
        <w:jc w:val="center"/>
        <w:outlineLvl w:val="0"/>
        <w:rPr>
          <w:rFonts w:ascii="Cooper Black" w:eastAsia="Times New Roman" w:hAnsi="Cooper Blac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7F5A774" wp14:editId="50FA8AC1">
            <wp:simplePos x="0" y="0"/>
            <wp:positionH relativeFrom="column">
              <wp:posOffset>5909310</wp:posOffset>
            </wp:positionH>
            <wp:positionV relativeFrom="paragraph">
              <wp:posOffset>3810</wp:posOffset>
            </wp:positionV>
            <wp:extent cx="704850" cy="709930"/>
            <wp:effectExtent l="0" t="0" r="0" b="0"/>
            <wp:wrapNone/>
            <wp:docPr id="1368132961" name="Picture 1368132961" descr="H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D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18599" w14:textId="77777777" w:rsidR="005B4CCF" w:rsidRDefault="000751B3" w:rsidP="005B4CCF">
      <w:pPr>
        <w:spacing w:after="0" w:line="240" w:lineRule="auto"/>
        <w:outlineLvl w:val="0"/>
        <w:rPr>
          <w:rFonts w:ascii="Cooper Black" w:eastAsia="Times New Roman" w:hAnsi="Cooper Black"/>
          <w:sz w:val="30"/>
          <w:szCs w:val="30"/>
        </w:rPr>
      </w:pPr>
      <w:r>
        <w:rPr>
          <w:rFonts w:ascii="Cooper Black" w:eastAsia="Times New Roman" w:hAnsi="Cooper Black"/>
          <w:sz w:val="30"/>
          <w:szCs w:val="30"/>
        </w:rPr>
        <w:t xml:space="preserve">            </w:t>
      </w:r>
    </w:p>
    <w:p w14:paraId="101F0312" w14:textId="1D696C00" w:rsidR="000751B3" w:rsidRDefault="004F1211" w:rsidP="00890170">
      <w:pPr>
        <w:spacing w:after="0" w:line="240" w:lineRule="auto"/>
        <w:jc w:val="center"/>
        <w:outlineLvl w:val="0"/>
        <w:rPr>
          <w:rFonts w:ascii="Cooper Black" w:eastAsia="Times New Roman" w:hAnsi="Cooper Black"/>
          <w:sz w:val="30"/>
          <w:szCs w:val="30"/>
        </w:rPr>
      </w:pPr>
      <w:r>
        <w:rPr>
          <w:rFonts w:ascii="Cooper Black" w:eastAsia="Times New Roman" w:hAnsi="Cooper Black"/>
          <w:sz w:val="30"/>
          <w:szCs w:val="30"/>
        </w:rPr>
        <w:t>D-SNP</w:t>
      </w:r>
    </w:p>
    <w:p w14:paraId="10C594C5" w14:textId="77777777" w:rsidR="00B44926" w:rsidRPr="00B44926" w:rsidRDefault="00B44926" w:rsidP="00890170">
      <w:pPr>
        <w:spacing w:after="0" w:line="240" w:lineRule="auto"/>
        <w:jc w:val="center"/>
        <w:outlineLvl w:val="0"/>
        <w:rPr>
          <w:rFonts w:ascii="Cooper Black" w:eastAsia="Times New Roman" w:hAnsi="Cooper Black"/>
          <w:sz w:val="30"/>
          <w:szCs w:val="30"/>
        </w:rPr>
      </w:pPr>
      <w:r w:rsidRPr="00B44926">
        <w:rPr>
          <w:rFonts w:ascii="Cooper Black" w:eastAsia="Times New Roman" w:hAnsi="Cooper Black"/>
          <w:sz w:val="30"/>
          <w:szCs w:val="30"/>
        </w:rPr>
        <w:t>Behavioral Health Benefit</w:t>
      </w:r>
    </w:p>
    <w:p w14:paraId="06E90B22" w14:textId="77777777" w:rsidR="00B44926" w:rsidRPr="00B44926" w:rsidRDefault="00B44926" w:rsidP="00B449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5CC85B" w14:textId="797FE98D" w:rsidR="00B44926" w:rsidRPr="00B44926" w:rsidRDefault="00852B8E" w:rsidP="00B44926">
      <w:pPr>
        <w:spacing w:after="0" w:line="240" w:lineRule="auto"/>
        <w:jc w:val="center"/>
        <w:outlineLvl w:val="0"/>
        <w:rPr>
          <w:rFonts w:ascii="Cooper Black" w:eastAsia="Times New Roman" w:hAnsi="Cooper Black"/>
          <w:b/>
          <w:color w:val="FF0000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A70C672" wp14:editId="6E5622BF">
                <wp:simplePos x="0" y="0"/>
                <wp:positionH relativeFrom="column">
                  <wp:posOffset>1964055</wp:posOffset>
                </wp:positionH>
                <wp:positionV relativeFrom="paragraph">
                  <wp:posOffset>53975</wp:posOffset>
                </wp:positionV>
                <wp:extent cx="2075180" cy="415290"/>
                <wp:effectExtent l="78105" t="81915" r="8890" b="7620"/>
                <wp:wrapNone/>
                <wp:docPr id="2264392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180" cy="415290"/>
                        </a:xfrm>
                        <a:prstGeom prst="flowChartAlternateProcess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7A4C79" w14:textId="77777777" w:rsidR="005B4CCF" w:rsidRPr="00B44926" w:rsidRDefault="005B4CCF" w:rsidP="00B44926">
                            <w:pPr>
                              <w:shd w:val="clear" w:color="auto" w:fill="92CDDC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Financial 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0C6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1" o:spid="_x0000_s1026" type="#_x0000_t176" style="position:absolute;left:0;text-align:left;margin-left:154.65pt;margin-top:4.25pt;width:163.4pt;height:32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" fillcolor="#92cddc">
                <v:shadow on="t" opacity=".5" offset="-6pt,-6pt"/>
                <v:textbox>
                  <w:txbxContent>
                    <w:p w14:paraId="057A4C79" w14:textId="77777777" w:rsidR="005B4CCF" w:rsidRPr="00B44926" w:rsidRDefault="005B4CCF" w:rsidP="00B44926">
                      <w:pPr>
                        <w:shd w:val="clear" w:color="auto" w:fill="92CDDC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 w:rsidRPr="00B44926"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Financial Responsibility</w:t>
                      </w:r>
                    </w:p>
                  </w:txbxContent>
                </v:textbox>
              </v:shape>
            </w:pict>
          </mc:Fallback>
        </mc:AlternateContent>
      </w:r>
    </w:p>
    <w:p w14:paraId="437F1CF5" w14:textId="77777777" w:rsidR="00B44926" w:rsidRPr="00B44926" w:rsidRDefault="00B44926" w:rsidP="00B44926">
      <w:pPr>
        <w:spacing w:after="0" w:line="240" w:lineRule="auto"/>
        <w:jc w:val="center"/>
        <w:outlineLvl w:val="0"/>
        <w:rPr>
          <w:rFonts w:ascii="Cooper Black" w:eastAsia="Times New Roman" w:hAnsi="Cooper Black"/>
          <w:b/>
          <w:color w:val="FF0000"/>
          <w:sz w:val="24"/>
          <w:szCs w:val="24"/>
        </w:rPr>
      </w:pPr>
    </w:p>
    <w:p w14:paraId="7E86AAEE" w14:textId="410A0364" w:rsidR="00B44926" w:rsidRPr="00B44926" w:rsidRDefault="00852B8E" w:rsidP="00B44926">
      <w:pPr>
        <w:spacing w:after="0" w:line="240" w:lineRule="auto"/>
        <w:jc w:val="center"/>
        <w:outlineLvl w:val="0"/>
        <w:rPr>
          <w:rFonts w:ascii="Cooper Black" w:eastAsia="Times New Roman" w:hAnsi="Cooper Black"/>
          <w:b/>
          <w:color w:val="FF0000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79CAD1" wp14:editId="45FAC951">
                <wp:simplePos x="0" y="0"/>
                <wp:positionH relativeFrom="column">
                  <wp:posOffset>3004185</wp:posOffset>
                </wp:positionH>
                <wp:positionV relativeFrom="paragraph">
                  <wp:posOffset>123825</wp:posOffset>
                </wp:positionV>
                <wp:extent cx="0" cy="109220"/>
                <wp:effectExtent l="13335" t="6350" r="5715" b="8255"/>
                <wp:wrapNone/>
                <wp:docPr id="676159152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51B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236.55pt;margin-top:9.75pt;width:0;height: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"/>
            </w:pict>
          </mc:Fallback>
        </mc:AlternateContent>
      </w:r>
    </w:p>
    <w:p w14:paraId="0F587B0E" w14:textId="33E8C1F5" w:rsidR="00B44926" w:rsidRPr="00B44926" w:rsidRDefault="00852B8E" w:rsidP="00B44926">
      <w:pPr>
        <w:spacing w:after="0" w:line="240" w:lineRule="auto"/>
        <w:jc w:val="center"/>
        <w:outlineLvl w:val="0"/>
        <w:rPr>
          <w:rFonts w:ascii="Cooper Black" w:eastAsia="Times New Roman" w:hAnsi="Cooper Black"/>
          <w:b/>
          <w:color w:val="FF0000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66B81A" wp14:editId="4200CDED">
                <wp:simplePos x="0" y="0"/>
                <wp:positionH relativeFrom="column">
                  <wp:posOffset>949960</wp:posOffset>
                </wp:positionH>
                <wp:positionV relativeFrom="paragraph">
                  <wp:posOffset>58420</wp:posOffset>
                </wp:positionV>
                <wp:extent cx="3979545" cy="635"/>
                <wp:effectExtent l="6985" t="10795" r="13970" b="7620"/>
                <wp:wrapNone/>
                <wp:docPr id="148831447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79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F2E2" id="AutoShape 87" o:spid="_x0000_s1026" type="#_x0000_t32" style="position:absolute;margin-left:74.8pt;margin-top:4.6pt;width:313.35pt;height:.0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"/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B180CE" wp14:editId="2609D293">
                <wp:simplePos x="0" y="0"/>
                <wp:positionH relativeFrom="column">
                  <wp:posOffset>4929505</wp:posOffset>
                </wp:positionH>
                <wp:positionV relativeFrom="paragraph">
                  <wp:posOffset>58420</wp:posOffset>
                </wp:positionV>
                <wp:extent cx="0" cy="228600"/>
                <wp:effectExtent l="52705" t="10795" r="61595" b="17780"/>
                <wp:wrapNone/>
                <wp:docPr id="1748763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8ED24" id="AutoShape 89" o:spid="_x0000_s1026" type="#_x0000_t32" style="position:absolute;margin-left:388.15pt;margin-top:4.6pt;width:0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">
                <v:stroke endarrow="block"/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A743FE" wp14:editId="4429E3A4">
                <wp:simplePos x="0" y="0"/>
                <wp:positionH relativeFrom="column">
                  <wp:posOffset>949325</wp:posOffset>
                </wp:positionH>
                <wp:positionV relativeFrom="paragraph">
                  <wp:posOffset>59055</wp:posOffset>
                </wp:positionV>
                <wp:extent cx="635" cy="228600"/>
                <wp:effectExtent l="53975" t="11430" r="59690" b="17145"/>
                <wp:wrapNone/>
                <wp:docPr id="74312960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2CC1" id="AutoShape 88" o:spid="_x0000_s1026" type="#_x0000_t32" style="position:absolute;margin-left:74.75pt;margin-top:4.65pt;width:.0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">
                <v:stroke endarrow="block"/>
              </v:shape>
            </w:pict>
          </mc:Fallback>
        </mc:AlternateContent>
      </w:r>
    </w:p>
    <w:p w14:paraId="50756EAC" w14:textId="310E239D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E822FD" wp14:editId="7705B56E">
                <wp:simplePos x="0" y="0"/>
                <wp:positionH relativeFrom="column">
                  <wp:posOffset>3902710</wp:posOffset>
                </wp:positionH>
                <wp:positionV relativeFrom="paragraph">
                  <wp:posOffset>112395</wp:posOffset>
                </wp:positionV>
                <wp:extent cx="1971675" cy="514350"/>
                <wp:effectExtent l="83185" t="77470" r="12065" b="8255"/>
                <wp:wrapNone/>
                <wp:docPr id="23072104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14350"/>
                        </a:xfrm>
                        <a:prstGeom prst="flowChartAlternateProcess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2AB6DA" w14:textId="77777777" w:rsidR="005B4CCF" w:rsidRPr="00531C28" w:rsidRDefault="005B4CCF" w:rsidP="00B44926">
                            <w:pPr>
                              <w:shd w:val="clear" w:color="auto" w:fill="92CDD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822FD" id="AutoShape 96" o:spid="_x0000_s1027" type="#_x0000_t176" style="position:absolute;margin-left:307.3pt;margin-top:8.85pt;width:155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" fillcolor="#92cddc">
                <v:shadow on="t" opacity=".5" offset="-6pt,-6pt"/>
                <v:textbox>
                  <w:txbxContent>
                    <w:p w14:paraId="522AB6DA" w14:textId="77777777" w:rsidR="005B4CCF" w:rsidRPr="00531C28" w:rsidRDefault="005B4CCF" w:rsidP="00B44926">
                      <w:pPr>
                        <w:shd w:val="clear" w:color="auto" w:fill="92CDDC"/>
                      </w:pPr>
                    </w:p>
                  </w:txbxContent>
                </v:textbox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933B33" wp14:editId="207D6CF5">
                <wp:simplePos x="0" y="0"/>
                <wp:positionH relativeFrom="column">
                  <wp:posOffset>-213995</wp:posOffset>
                </wp:positionH>
                <wp:positionV relativeFrom="paragraph">
                  <wp:posOffset>112395</wp:posOffset>
                </wp:positionV>
                <wp:extent cx="2357755" cy="514350"/>
                <wp:effectExtent l="81280" t="77470" r="8890" b="8255"/>
                <wp:wrapNone/>
                <wp:docPr id="129018517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7755" cy="514350"/>
                        </a:xfrm>
                        <a:prstGeom prst="flowChartAlternateProcess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0E3881" w14:textId="77777777" w:rsidR="005B4CCF" w:rsidRPr="00B44926" w:rsidRDefault="005B4CCF" w:rsidP="00B44926">
                            <w:pPr>
                              <w:shd w:val="clear" w:color="auto" w:fill="92CDDC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County Mental Health Plan (MHP)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3B33" id="AutoShape 82" o:spid="_x0000_s1028" type="#_x0000_t176" style="position:absolute;margin-left:-16.85pt;margin-top:8.85pt;width:185.65pt;height:4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" fillcolor="#92cddc">
                <v:shadow on="t" opacity=".5" offset="-6pt,-6pt"/>
                <v:textbox>
                  <w:txbxContent>
                    <w:p w14:paraId="130E3881" w14:textId="77777777" w:rsidR="005B4CCF" w:rsidRPr="00B44926" w:rsidRDefault="005B4CCF" w:rsidP="00B44926">
                      <w:pPr>
                        <w:shd w:val="clear" w:color="auto" w:fill="92CDDC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 w:rsidRPr="00B44926"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County Mental Health Plan (MHP)</w:t>
                      </w:r>
                    </w:p>
                  </w:txbxContent>
                </v:textbox>
              </v:shape>
            </w:pict>
          </mc:Fallback>
        </mc:AlternateContent>
      </w:r>
    </w:p>
    <w:p w14:paraId="4423AB3A" w14:textId="006C282F" w:rsidR="00B44926" w:rsidRPr="00B44926" w:rsidRDefault="00852B8E" w:rsidP="00B449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52CD98" wp14:editId="6AEF7BC5">
                <wp:simplePos x="0" y="0"/>
                <wp:positionH relativeFrom="column">
                  <wp:posOffset>4039235</wp:posOffset>
                </wp:positionH>
                <wp:positionV relativeFrom="paragraph">
                  <wp:posOffset>21590</wp:posOffset>
                </wp:positionV>
                <wp:extent cx="1698625" cy="323850"/>
                <wp:effectExtent l="635" t="0" r="0" b="0"/>
                <wp:wrapNone/>
                <wp:docPr id="39281737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32385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65193" w14:textId="77777777" w:rsidR="005B4CCF" w:rsidRPr="00B44926" w:rsidRDefault="005B4CCF" w:rsidP="00B44926">
                            <w:pPr>
                              <w:shd w:val="clear" w:color="auto" w:fill="92CDDC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Managed Care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2CD98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9" type="#_x0000_t202" style="position:absolute;left:0;text-align:left;margin-left:318.05pt;margin-top:1.7pt;width:133.7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" fillcolor="#92cddc" stroked="f">
                <v:textbox>
                  <w:txbxContent>
                    <w:p w14:paraId="75465193" w14:textId="77777777" w:rsidR="005B4CCF" w:rsidRPr="00B44926" w:rsidRDefault="005B4CCF" w:rsidP="00B44926">
                      <w:pPr>
                        <w:shd w:val="clear" w:color="auto" w:fill="92CDDC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B44926">
                        <w:rPr>
                          <w:rFonts w:ascii="Times New Roman" w:hAnsi="Times New Roman"/>
                          <w:b/>
                          <w:sz w:val="24"/>
                        </w:rPr>
                        <w:t>Managed Care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276CBBBE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6B428A" w14:textId="2FB83FD5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637A7" wp14:editId="2AF90EC4">
                <wp:simplePos x="0" y="0"/>
                <wp:positionH relativeFrom="column">
                  <wp:posOffset>4928235</wp:posOffset>
                </wp:positionH>
                <wp:positionV relativeFrom="paragraph">
                  <wp:posOffset>89535</wp:posOffset>
                </wp:positionV>
                <wp:extent cx="1270" cy="161290"/>
                <wp:effectExtent l="60960" t="8890" r="52070" b="20320"/>
                <wp:wrapNone/>
                <wp:docPr id="6162158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6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0D3D" id="AutoShape 91" o:spid="_x0000_s1026" type="#_x0000_t32" style="position:absolute;margin-left:388.05pt;margin-top:7.05pt;width:.1pt;height:12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">
                <v:stroke endarrow="block"/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B1F030" wp14:editId="3EFBBC6A">
                <wp:simplePos x="0" y="0"/>
                <wp:positionH relativeFrom="column">
                  <wp:posOffset>949325</wp:posOffset>
                </wp:positionH>
                <wp:positionV relativeFrom="paragraph">
                  <wp:posOffset>132715</wp:posOffset>
                </wp:positionV>
                <wp:extent cx="0" cy="118110"/>
                <wp:effectExtent l="53975" t="13970" r="60325" b="20320"/>
                <wp:wrapNone/>
                <wp:docPr id="171589717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83C9" id="AutoShape 90" o:spid="_x0000_s1026" type="#_x0000_t32" style="position:absolute;margin-left:74.75pt;margin-top:10.45pt;width:0;height: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5AE46BCB" w14:textId="3BB86EBE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583834" wp14:editId="3D0674B7">
                <wp:simplePos x="0" y="0"/>
                <wp:positionH relativeFrom="column">
                  <wp:posOffset>3237230</wp:posOffset>
                </wp:positionH>
                <wp:positionV relativeFrom="paragraph">
                  <wp:posOffset>43815</wp:posOffset>
                </wp:positionV>
                <wp:extent cx="3323590" cy="3501390"/>
                <wp:effectExtent l="8255" t="5080" r="11430" b="8255"/>
                <wp:wrapNone/>
                <wp:docPr id="274341329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590" cy="35013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859482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Medicare Benefit Covered by Health Plan</w:t>
                            </w:r>
                          </w:p>
                          <w:p w14:paraId="1D9F0F67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EXAMPLE</w:t>
                            </w:r>
                          </w:p>
                          <w:p w14:paraId="7A1EA387" w14:textId="77777777" w:rsidR="005B4CCF" w:rsidRPr="00B44926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4746C54" w14:textId="77777777" w:rsidR="005B4CCF" w:rsidRPr="00B44926" w:rsidRDefault="005B4CCF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Mental health hospital inpatient services (including emergency department)</w:t>
                            </w:r>
                          </w:p>
                          <w:p w14:paraId="016C96C8" w14:textId="77777777" w:rsidR="005B4CCF" w:rsidRPr="00B44926" w:rsidRDefault="007D6A79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Institute for Mental Disease (IMD) </w:t>
                            </w:r>
                            <w:r w:rsidRPr="007D6A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over 65</w:t>
                            </w:r>
                          </w:p>
                          <w:p w14:paraId="3DE115FA" w14:textId="77777777" w:rsidR="005B4CCF" w:rsidRPr="00B44926" w:rsidRDefault="005B4CCF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Mental health outpatient services</w:t>
                            </w:r>
                          </w:p>
                          <w:p w14:paraId="7F14EECF" w14:textId="77777777" w:rsidR="005B4CCF" w:rsidRPr="00B44926" w:rsidRDefault="007D6A79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Psychotropic d</w:t>
                            </w:r>
                            <w:r w:rsidR="005B4CCF"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rugs</w:t>
                            </w:r>
                          </w:p>
                          <w:p w14:paraId="611A8271" w14:textId="77777777" w:rsidR="005B4CCF" w:rsidRPr="00B44926" w:rsidRDefault="005B4CCF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Mental health services within the scope of primary care practitioner </w:t>
                            </w:r>
                          </w:p>
                          <w:p w14:paraId="510B2402" w14:textId="77777777" w:rsidR="005B4CCF" w:rsidRPr="00B44926" w:rsidRDefault="00A25CAB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Mental Health </w:t>
                            </w:r>
                            <w:r w:rsidR="0027751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Clinicians (Medicare approved)</w:t>
                            </w:r>
                          </w:p>
                          <w:p w14:paraId="33713D57" w14:textId="77777777" w:rsidR="005B4CCF" w:rsidRDefault="005B4CCF" w:rsidP="00B4492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Psychiatrists</w:t>
                            </w:r>
                          </w:p>
                          <w:p w14:paraId="1A4AF991" w14:textId="77777777" w:rsidR="007D6A79" w:rsidRPr="007D6A79" w:rsidRDefault="007D6A79" w:rsidP="007D6A79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954E3AD" w14:textId="77777777" w:rsidR="005B4CCF" w:rsidRPr="003C754E" w:rsidRDefault="00C06365" w:rsidP="007D6A7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(Medicare-</w:t>
                            </w:r>
                            <w:r w:rsidR="005B4CCF"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>cover</w:t>
                            </w:r>
                            <w:r w:rsidR="007D6A79"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ed behavioral health services are the responsibility </w:t>
                            </w:r>
                            <w:r w:rsidR="005B4CCF"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of the </w:t>
                            </w:r>
                            <w:r w:rsidR="004F1211">
                              <w:rPr>
                                <w:rFonts w:ascii="Times New Roman" w:hAnsi="Times New Roman"/>
                                <w:szCs w:val="24"/>
                              </w:rPr>
                              <w:t>D-SNP</w:t>
                            </w:r>
                            <w:r w:rsidR="005B4CCF"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Plan)</w:t>
                            </w:r>
                          </w:p>
                          <w:p w14:paraId="58AF3FEF" w14:textId="77777777" w:rsidR="005B4CCF" w:rsidRPr="00531C28" w:rsidRDefault="005B4CCF" w:rsidP="00B449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3834" id="AutoShape 84" o:spid="_x0000_s1030" type="#_x0000_t176" style="position:absolute;margin-left:254.9pt;margin-top:3.45pt;width:261.7pt;height:275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">
                <v:shadow opacity=".5" offset="-6pt,-6pt"/>
                <v:textbox>
                  <w:txbxContent>
                    <w:p w14:paraId="16859482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Medicare Benefit Covered by Health Plan</w:t>
                      </w:r>
                    </w:p>
                    <w:p w14:paraId="1D9F0F67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EXAMPLE</w:t>
                      </w:r>
                    </w:p>
                    <w:p w14:paraId="7A1EA387" w14:textId="77777777" w:rsidR="005B4CCF" w:rsidRPr="00B44926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4746C54" w14:textId="77777777" w:rsidR="005B4CCF" w:rsidRPr="00B44926" w:rsidRDefault="005B4CCF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Mental health hospital inpatient services (including emergency department)</w:t>
                      </w:r>
                    </w:p>
                    <w:p w14:paraId="016C96C8" w14:textId="77777777" w:rsidR="005B4CCF" w:rsidRPr="00B44926" w:rsidRDefault="007D6A79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Institute for Mental Disease (IMD) </w:t>
                      </w:r>
                      <w:r w:rsidRPr="007D6A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over 65</w:t>
                      </w:r>
                    </w:p>
                    <w:p w14:paraId="3DE115FA" w14:textId="77777777" w:rsidR="005B4CCF" w:rsidRPr="00B44926" w:rsidRDefault="005B4CCF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Mental health outpatient services</w:t>
                      </w:r>
                    </w:p>
                    <w:p w14:paraId="7F14EECF" w14:textId="77777777" w:rsidR="005B4CCF" w:rsidRPr="00B44926" w:rsidRDefault="007D6A79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Psychotropic d</w:t>
                      </w:r>
                      <w:r w:rsidR="005B4CCF"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rugs</w:t>
                      </w:r>
                    </w:p>
                    <w:p w14:paraId="611A8271" w14:textId="77777777" w:rsidR="005B4CCF" w:rsidRPr="00B44926" w:rsidRDefault="005B4CCF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Mental health services within the scope of primary care practitioner </w:t>
                      </w:r>
                    </w:p>
                    <w:p w14:paraId="510B2402" w14:textId="77777777" w:rsidR="005B4CCF" w:rsidRPr="00B44926" w:rsidRDefault="00A25CAB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Mental Health </w:t>
                      </w:r>
                      <w:r w:rsidR="0027751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Clinicians (Medicare approved)</w:t>
                      </w:r>
                    </w:p>
                    <w:p w14:paraId="33713D57" w14:textId="77777777" w:rsidR="005B4CCF" w:rsidRDefault="005B4CCF" w:rsidP="00B4492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Psychiatrists</w:t>
                      </w:r>
                    </w:p>
                    <w:p w14:paraId="1A4AF991" w14:textId="77777777" w:rsidR="007D6A79" w:rsidRPr="007D6A79" w:rsidRDefault="007D6A79" w:rsidP="007D6A79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954E3AD" w14:textId="77777777" w:rsidR="005B4CCF" w:rsidRPr="003C754E" w:rsidRDefault="00C06365" w:rsidP="007D6A7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(Medicare-</w:t>
                      </w:r>
                      <w:r w:rsidR="005B4CCF" w:rsidRPr="007D6A79">
                        <w:rPr>
                          <w:rFonts w:ascii="Times New Roman" w:hAnsi="Times New Roman"/>
                          <w:szCs w:val="24"/>
                        </w:rPr>
                        <w:t>cover</w:t>
                      </w:r>
                      <w:r w:rsidR="007D6A79" w:rsidRPr="007D6A79">
                        <w:rPr>
                          <w:rFonts w:ascii="Times New Roman" w:hAnsi="Times New Roman"/>
                          <w:szCs w:val="24"/>
                        </w:rPr>
                        <w:t xml:space="preserve">ed behavioral health services are the responsibility </w:t>
                      </w:r>
                      <w:r w:rsidR="005B4CCF" w:rsidRPr="007D6A79">
                        <w:rPr>
                          <w:rFonts w:ascii="Times New Roman" w:hAnsi="Times New Roman"/>
                          <w:szCs w:val="24"/>
                        </w:rPr>
                        <w:t xml:space="preserve">of the </w:t>
                      </w:r>
                      <w:r w:rsidR="004F1211">
                        <w:rPr>
                          <w:rFonts w:ascii="Times New Roman" w:hAnsi="Times New Roman"/>
                          <w:szCs w:val="24"/>
                        </w:rPr>
                        <w:t>D-SNP</w:t>
                      </w:r>
                      <w:r w:rsidR="005B4CCF" w:rsidRPr="007D6A79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Plan)</w:t>
                      </w:r>
                    </w:p>
                    <w:p w14:paraId="58AF3FEF" w14:textId="77777777" w:rsidR="005B4CCF" w:rsidRPr="00531C28" w:rsidRDefault="005B4CCF" w:rsidP="00B44926"/>
                  </w:txbxContent>
                </v:textbox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7109C4" wp14:editId="580E6E3E">
                <wp:simplePos x="0" y="0"/>
                <wp:positionH relativeFrom="column">
                  <wp:posOffset>-561975</wp:posOffset>
                </wp:positionH>
                <wp:positionV relativeFrom="paragraph">
                  <wp:posOffset>43815</wp:posOffset>
                </wp:positionV>
                <wp:extent cx="3295015" cy="3501390"/>
                <wp:effectExtent l="9525" t="5080" r="10160" b="8255"/>
                <wp:wrapNone/>
                <wp:docPr id="10202613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015" cy="35013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8754C8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County-Administered Mental Health Services </w:t>
                            </w:r>
                          </w:p>
                          <w:p w14:paraId="74CC561E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EXAMPLE</w:t>
                            </w:r>
                          </w:p>
                          <w:p w14:paraId="5E10B874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812836" w14:textId="77777777" w:rsidR="005B4CCF" w:rsidRPr="003C754E" w:rsidRDefault="007D6A79" w:rsidP="00B4492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A.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Rehabilitative mental health services</w:t>
                            </w:r>
                          </w:p>
                          <w:p w14:paraId="6FF072EF" w14:textId="77777777" w:rsidR="005B4CCF" w:rsidRPr="003C754E" w:rsidRDefault="005B4CCF" w:rsidP="00B449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Crisis intervention</w:t>
                            </w:r>
                          </w:p>
                          <w:p w14:paraId="76763A6D" w14:textId="77777777" w:rsidR="005B4CCF" w:rsidRPr="003C754E" w:rsidRDefault="005B4CCF" w:rsidP="00B449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Crisis stabilization</w:t>
                            </w:r>
                          </w:p>
                          <w:p w14:paraId="30AC4E53" w14:textId="77777777" w:rsidR="005B4CCF" w:rsidRPr="003C754E" w:rsidRDefault="007D6A79" w:rsidP="00B449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Crisis r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esidential</w:t>
                            </w:r>
                          </w:p>
                          <w:p w14:paraId="5D45A130" w14:textId="77777777" w:rsidR="005B4CCF" w:rsidRPr="003C754E" w:rsidRDefault="005B4CCF" w:rsidP="00B4492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Institute for Mental Disease</w:t>
                            </w:r>
                            <w:r w:rsidR="004C0AF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(IMD) -</w:t>
                            </w:r>
                            <w:r w:rsidR="007D6A7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ages 22-65</w:t>
                            </w:r>
                          </w:p>
                          <w:p w14:paraId="5345A2E0" w14:textId="77777777" w:rsidR="005B4CCF" w:rsidRDefault="007D6A79" w:rsidP="005B4CC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Clubh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ouses</w:t>
                            </w:r>
                          </w:p>
                          <w:p w14:paraId="31864F8E" w14:textId="77777777" w:rsidR="005B4CCF" w:rsidRPr="005B4CCF" w:rsidRDefault="005B4CCF" w:rsidP="005B4CCF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8A6CECF" w14:textId="77777777" w:rsidR="005B4CCF" w:rsidRPr="003C754E" w:rsidRDefault="005B4CCF" w:rsidP="00B44926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B. Targeted Case Management </w:t>
                            </w:r>
                          </w:p>
                          <w:p w14:paraId="025894F9" w14:textId="77777777" w:rsidR="005B4CCF" w:rsidRPr="007D6A79" w:rsidRDefault="005B4CCF" w:rsidP="007D6A79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>(County Behavioral Health Services covers Specialty</w:t>
                            </w:r>
                            <w:r w:rsidR="007D6A79"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C06365">
                              <w:rPr>
                                <w:rFonts w:ascii="Times New Roman" w:hAnsi="Times New Roman"/>
                                <w:szCs w:val="24"/>
                              </w:rPr>
                              <w:t>Mental Health treatment that is</w:t>
                            </w:r>
                            <w:r w:rsidR="004C0AF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7D6A79">
                              <w:rPr>
                                <w:rFonts w:ascii="Times New Roman" w:hAnsi="Times New Roman"/>
                                <w:szCs w:val="24"/>
                              </w:rPr>
                              <w:t>not covered by Medicare)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109C4" id="AutoShape 85" o:spid="_x0000_s1031" type="#_x0000_t176" style="position:absolute;margin-left:-44.25pt;margin-top:3.45pt;width:259.45pt;height:27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">
                <v:shadow opacity=".5" offset="-6pt,-6pt"/>
                <v:textbox>
                  <w:txbxContent>
                    <w:p w14:paraId="3A8754C8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County-Administered Mental Health Services </w:t>
                      </w:r>
                    </w:p>
                    <w:p w14:paraId="74CC561E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EXAMPLE</w:t>
                      </w:r>
                    </w:p>
                    <w:p w14:paraId="5E10B874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2812836" w14:textId="77777777" w:rsidR="005B4CCF" w:rsidRPr="003C754E" w:rsidRDefault="007D6A79" w:rsidP="00B44926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A.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Rehabilitative mental health services</w:t>
                      </w:r>
                    </w:p>
                    <w:p w14:paraId="6FF072EF" w14:textId="77777777" w:rsidR="005B4CCF" w:rsidRPr="003C754E" w:rsidRDefault="005B4CCF" w:rsidP="00B449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Crisis intervention</w:t>
                      </w:r>
                    </w:p>
                    <w:p w14:paraId="76763A6D" w14:textId="77777777" w:rsidR="005B4CCF" w:rsidRPr="003C754E" w:rsidRDefault="005B4CCF" w:rsidP="00B449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Crisis stabilization</w:t>
                      </w:r>
                    </w:p>
                    <w:p w14:paraId="30AC4E53" w14:textId="77777777" w:rsidR="005B4CCF" w:rsidRPr="003C754E" w:rsidRDefault="007D6A79" w:rsidP="00B449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Crisis r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esidential</w:t>
                      </w:r>
                    </w:p>
                    <w:p w14:paraId="5D45A130" w14:textId="77777777" w:rsidR="005B4CCF" w:rsidRPr="003C754E" w:rsidRDefault="005B4CCF" w:rsidP="00B4492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Institute for Mental Disease</w:t>
                      </w:r>
                      <w:r w:rsidR="004C0AF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(IMD) -</w:t>
                      </w:r>
                      <w:r w:rsidR="007D6A7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ages 22-65</w:t>
                      </w:r>
                    </w:p>
                    <w:p w14:paraId="5345A2E0" w14:textId="77777777" w:rsidR="005B4CCF" w:rsidRDefault="007D6A79" w:rsidP="005B4CC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Clubh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ouses</w:t>
                      </w:r>
                    </w:p>
                    <w:p w14:paraId="31864F8E" w14:textId="77777777" w:rsidR="005B4CCF" w:rsidRPr="005B4CCF" w:rsidRDefault="005B4CCF" w:rsidP="005B4CCF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8A6CECF" w14:textId="77777777" w:rsidR="005B4CCF" w:rsidRPr="003C754E" w:rsidRDefault="005B4CCF" w:rsidP="00B44926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B. Targeted Case Management </w:t>
                      </w:r>
                    </w:p>
                    <w:p w14:paraId="025894F9" w14:textId="77777777" w:rsidR="005B4CCF" w:rsidRPr="007D6A79" w:rsidRDefault="005B4CCF" w:rsidP="007D6A79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 w:rsidRPr="007D6A79">
                        <w:rPr>
                          <w:rFonts w:ascii="Times New Roman" w:hAnsi="Times New Roman"/>
                          <w:szCs w:val="24"/>
                        </w:rPr>
                        <w:t>(County Behavioral Health Services covers Specialty</w:t>
                      </w:r>
                      <w:r w:rsidR="007D6A79" w:rsidRPr="007D6A79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C06365">
                        <w:rPr>
                          <w:rFonts w:ascii="Times New Roman" w:hAnsi="Times New Roman"/>
                          <w:szCs w:val="24"/>
                        </w:rPr>
                        <w:t>Mental Health treatment that is</w:t>
                      </w:r>
                      <w:r w:rsidR="004C0AF3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7D6A79">
                        <w:rPr>
                          <w:rFonts w:ascii="Times New Roman" w:hAnsi="Times New Roman"/>
                          <w:szCs w:val="24"/>
                        </w:rPr>
                        <w:t>not covered by Medicare)</w:t>
                      </w:r>
                    </w:p>
                  </w:txbxContent>
                </v:textbox>
              </v:shape>
            </w:pict>
          </mc:Fallback>
        </mc:AlternateContent>
      </w:r>
    </w:p>
    <w:p w14:paraId="0808256A" w14:textId="77777777" w:rsidR="00B44926" w:rsidRPr="00B44926" w:rsidRDefault="00B44926" w:rsidP="00B44926">
      <w:pPr>
        <w:tabs>
          <w:tab w:val="left" w:pos="544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8FFEBE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2C9172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D494C3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5BC838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1CDBD7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2ABC97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1E5DE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2C3689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350B25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F9816E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E71D84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6458E0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B25008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B527C3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EC32A0C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30EFC4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6B1124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7D4AE0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AE4114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03691B" w14:textId="333C283A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908D1B" wp14:editId="48DF2285">
                <wp:simplePos x="0" y="0"/>
                <wp:positionH relativeFrom="column">
                  <wp:posOffset>-213995</wp:posOffset>
                </wp:positionH>
                <wp:positionV relativeFrom="paragraph">
                  <wp:posOffset>104140</wp:posOffset>
                </wp:positionV>
                <wp:extent cx="2572385" cy="514350"/>
                <wp:effectExtent l="81280" t="78740" r="13335" b="6985"/>
                <wp:wrapNone/>
                <wp:docPr id="183338718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514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E00A87" w14:textId="77777777" w:rsidR="005B4CCF" w:rsidRPr="00B44926" w:rsidRDefault="004C0AF3" w:rsidP="00B4492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Drug Medi-Cal Organized Delivery System</w:t>
                            </w:r>
                            <w:r w:rsidR="005B4CCF"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DMCODS</w:t>
                            </w:r>
                            <w:r w:rsidR="005B4CCF"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08D1B" id="AutoShape 92" o:spid="_x0000_s1032" type="#_x0000_t176" style="position:absolute;margin-left:-16.85pt;margin-top:8.2pt;width:202.5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">
                <v:shadow on="t" opacity=".5" offset="-6pt,-6pt"/>
                <v:textbox>
                  <w:txbxContent>
                    <w:p w14:paraId="11E00A87" w14:textId="77777777" w:rsidR="005B4CCF" w:rsidRPr="00B44926" w:rsidRDefault="004C0AF3" w:rsidP="00B4492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Drug Medi-Cal Organized Delivery System</w:t>
                      </w:r>
                      <w:r w:rsidR="005B4CCF"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DMCODS</w:t>
                      </w:r>
                      <w:r w:rsidR="005B4CCF"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8203AC" wp14:editId="6DA70CE5">
                <wp:simplePos x="0" y="0"/>
                <wp:positionH relativeFrom="column">
                  <wp:posOffset>3545205</wp:posOffset>
                </wp:positionH>
                <wp:positionV relativeFrom="paragraph">
                  <wp:posOffset>104140</wp:posOffset>
                </wp:positionV>
                <wp:extent cx="2572385" cy="514350"/>
                <wp:effectExtent l="78105" t="78740" r="6985" b="6985"/>
                <wp:wrapNone/>
                <wp:docPr id="43224138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514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61883B" w14:textId="77777777" w:rsidR="005B4CCF" w:rsidRPr="00B44926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Alcohol &amp; Drug Services </w:t>
                            </w:r>
                          </w:p>
                          <w:p w14:paraId="78B407BC" w14:textId="77777777" w:rsidR="005B4CCF" w:rsidRPr="00B44926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4F12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D-SNP</w:t>
                            </w:r>
                            <w:r w:rsidRPr="00B449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03AC" id="AutoShape 94" o:spid="_x0000_s1033" type="#_x0000_t176" style="position:absolute;margin-left:279.15pt;margin-top:8.2pt;width:202.55pt;height:4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">
                <v:shadow on="t" opacity=".5" offset="-6pt,-6pt"/>
                <v:textbox>
                  <w:txbxContent>
                    <w:p w14:paraId="4061883B" w14:textId="77777777" w:rsidR="005B4CCF" w:rsidRPr="00B44926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Alcohol &amp; Drug Services </w:t>
                      </w:r>
                    </w:p>
                    <w:p w14:paraId="78B407BC" w14:textId="77777777" w:rsidR="005B4CCF" w:rsidRPr="00B44926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</w:t>
                      </w:r>
                      <w:r w:rsidR="004F12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D-SNP</w:t>
                      </w:r>
                      <w:r w:rsidRPr="00B449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CE401EB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22A7315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8DB6E3" w14:textId="7A2FBB93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D3C68A" wp14:editId="36EB412A">
                <wp:simplePos x="0" y="0"/>
                <wp:positionH relativeFrom="column">
                  <wp:posOffset>1075055</wp:posOffset>
                </wp:positionH>
                <wp:positionV relativeFrom="paragraph">
                  <wp:posOffset>92710</wp:posOffset>
                </wp:positionV>
                <wp:extent cx="635" cy="238760"/>
                <wp:effectExtent l="55880" t="12065" r="57785" b="15875"/>
                <wp:wrapNone/>
                <wp:docPr id="204348155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0457" id="AutoShape 93" o:spid="_x0000_s1026" type="#_x0000_t32" style="position:absolute;margin-left:84.65pt;margin-top:7.3pt;width:.05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">
                <v:stroke endarrow="block"/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744292" wp14:editId="01B96F12">
                <wp:simplePos x="0" y="0"/>
                <wp:positionH relativeFrom="column">
                  <wp:posOffset>4869815</wp:posOffset>
                </wp:positionH>
                <wp:positionV relativeFrom="paragraph">
                  <wp:posOffset>92710</wp:posOffset>
                </wp:positionV>
                <wp:extent cx="635" cy="238760"/>
                <wp:effectExtent l="59690" t="12065" r="53975" b="15875"/>
                <wp:wrapNone/>
                <wp:docPr id="31343124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143AE" id="AutoShape 97" o:spid="_x0000_s1026" type="#_x0000_t32" style="position:absolute;margin-left:383.45pt;margin-top:7.3pt;width:.05pt;height:1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">
                <v:stroke endarrow="block"/>
              </v:shape>
            </w:pict>
          </mc:Fallback>
        </mc:AlternateContent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  <w:r w:rsidR="00B44926" w:rsidRPr="00B44926">
        <w:rPr>
          <w:rFonts w:ascii="Times New Roman" w:eastAsia="Times New Roman" w:hAnsi="Times New Roman"/>
          <w:sz w:val="24"/>
          <w:szCs w:val="24"/>
        </w:rPr>
        <w:tab/>
      </w:r>
    </w:p>
    <w:p w14:paraId="54ADD62A" w14:textId="6B7CCE3C" w:rsidR="00B44926" w:rsidRPr="00B44926" w:rsidRDefault="00852B8E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2ABBD9" wp14:editId="285F4F95">
                <wp:simplePos x="0" y="0"/>
                <wp:positionH relativeFrom="column">
                  <wp:posOffset>3162935</wp:posOffset>
                </wp:positionH>
                <wp:positionV relativeFrom="paragraph">
                  <wp:posOffset>134620</wp:posOffset>
                </wp:positionV>
                <wp:extent cx="3323590" cy="1714500"/>
                <wp:effectExtent l="76835" t="76835" r="9525" b="8890"/>
                <wp:wrapNone/>
                <wp:docPr id="46093127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590" cy="1714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C2486B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Managed Care Plan </w:t>
                            </w:r>
                          </w:p>
                          <w:p w14:paraId="7E611A84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EXAMPLE</w:t>
                            </w:r>
                          </w:p>
                          <w:p w14:paraId="6E433EA6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24C75A85" w14:textId="77777777" w:rsidR="005B4CCF" w:rsidRPr="003C754E" w:rsidRDefault="0027751E" w:rsidP="00B4492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1)   Acute 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Inpatient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</w:rPr>
                              <w:t>etoxification</w:t>
                            </w:r>
                          </w:p>
                          <w:p w14:paraId="0EE86FAB" w14:textId="77777777" w:rsidR="005B4CCF" w:rsidRPr="003C754E" w:rsidRDefault="00C06365" w:rsidP="00B4492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2)   Alcohol </w:t>
                            </w:r>
                            <w:r w:rsidR="00430601">
                              <w:rPr>
                                <w:rFonts w:ascii="Times New Roman" w:hAnsi="Times New Roman"/>
                                <w:sz w:val="24"/>
                              </w:rPr>
                              <w:t>Misuse Screening and Counseling</w:t>
                            </w:r>
                          </w:p>
                          <w:p w14:paraId="0610B450" w14:textId="77777777" w:rsidR="005B4CCF" w:rsidRPr="003C754E" w:rsidRDefault="00C06365" w:rsidP="00B44926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3)   Individual/Outpatient (qualified c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sz w:val="24"/>
                              </w:rPr>
                              <w:t>linician)</w:t>
                            </w:r>
                          </w:p>
                          <w:p w14:paraId="49E21596" w14:textId="77777777" w:rsidR="005B4CCF" w:rsidRPr="003C754E" w:rsidRDefault="005B4CCF" w:rsidP="00B4492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4)   </w:t>
                            </w:r>
                            <w:r w:rsidR="004C0AF3">
                              <w:rPr>
                                <w:rFonts w:ascii="Times New Roman" w:hAnsi="Times New Roman"/>
                                <w:sz w:val="24"/>
                              </w:rPr>
                              <w:t>Opioid Treatment Program Services</w:t>
                            </w:r>
                          </w:p>
                          <w:p w14:paraId="01630200" w14:textId="77777777" w:rsidR="005B4CCF" w:rsidRPr="00531C28" w:rsidRDefault="005B4CCF" w:rsidP="00B449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BBD9" id="AutoShape 95" o:spid="_x0000_s1034" type="#_x0000_t176" style="position:absolute;margin-left:249.05pt;margin-top:10.6pt;width:261.7pt;height:1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">
                <v:shadow on="t" opacity=".5" offset="-6pt,-6pt"/>
                <v:textbox>
                  <w:txbxContent>
                    <w:p w14:paraId="7EC2486B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Managed Care Plan </w:t>
                      </w:r>
                    </w:p>
                    <w:p w14:paraId="7E611A84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</w:rPr>
                        <w:t>EXAMPLE</w:t>
                      </w:r>
                    </w:p>
                    <w:p w14:paraId="6E433EA6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24C75A85" w14:textId="77777777" w:rsidR="005B4CCF" w:rsidRPr="003C754E" w:rsidRDefault="0027751E" w:rsidP="00B44926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1)   Acute 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</w:rPr>
                        <w:t xml:space="preserve">Inpatient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</w:rPr>
                        <w:t>etoxification</w:t>
                      </w:r>
                    </w:p>
                    <w:p w14:paraId="0EE86FAB" w14:textId="77777777" w:rsidR="005B4CCF" w:rsidRPr="003C754E" w:rsidRDefault="00C06365" w:rsidP="00B44926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2)   Alcohol </w:t>
                      </w:r>
                      <w:r w:rsidR="00430601">
                        <w:rPr>
                          <w:rFonts w:ascii="Times New Roman" w:hAnsi="Times New Roman"/>
                          <w:sz w:val="24"/>
                        </w:rPr>
                        <w:t>Misuse Screening and Counseling</w:t>
                      </w:r>
                    </w:p>
                    <w:p w14:paraId="0610B450" w14:textId="77777777" w:rsidR="005B4CCF" w:rsidRPr="003C754E" w:rsidRDefault="00C06365" w:rsidP="00B44926">
                      <w:pPr>
                        <w:spacing w:after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3)   Individual/Outpatient (qualified c</w:t>
                      </w:r>
                      <w:r w:rsidR="005B4CCF" w:rsidRPr="003C754E">
                        <w:rPr>
                          <w:rFonts w:ascii="Times New Roman" w:hAnsi="Times New Roman"/>
                          <w:sz w:val="24"/>
                        </w:rPr>
                        <w:t>linician)</w:t>
                      </w:r>
                    </w:p>
                    <w:p w14:paraId="49E21596" w14:textId="77777777" w:rsidR="005B4CCF" w:rsidRPr="003C754E" w:rsidRDefault="005B4CCF" w:rsidP="00B4492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</w:rPr>
                        <w:t xml:space="preserve">4)   </w:t>
                      </w:r>
                      <w:r w:rsidR="004C0AF3">
                        <w:rPr>
                          <w:rFonts w:ascii="Times New Roman" w:hAnsi="Times New Roman"/>
                          <w:sz w:val="24"/>
                        </w:rPr>
                        <w:t>Opioid Treatment Program Services</w:t>
                      </w:r>
                    </w:p>
                    <w:p w14:paraId="01630200" w14:textId="77777777" w:rsidR="005B4CCF" w:rsidRPr="00531C28" w:rsidRDefault="005B4CCF" w:rsidP="00B44926"/>
                  </w:txbxContent>
                </v:textbox>
              </v:shape>
            </w:pict>
          </mc:Fallback>
        </mc:AlternateContent>
      </w:r>
      <w:r w:rsidRPr="00B44926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754163" wp14:editId="437AE9CA">
                <wp:simplePos x="0" y="0"/>
                <wp:positionH relativeFrom="column">
                  <wp:posOffset>-457200</wp:posOffset>
                </wp:positionH>
                <wp:positionV relativeFrom="paragraph">
                  <wp:posOffset>134620</wp:posOffset>
                </wp:positionV>
                <wp:extent cx="3190240" cy="1714500"/>
                <wp:effectExtent l="76200" t="76835" r="10160" b="8890"/>
                <wp:wrapNone/>
                <wp:docPr id="208687423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240" cy="1714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8DD522" w14:textId="77777777" w:rsidR="005B4CCF" w:rsidRPr="003C754E" w:rsidRDefault="004C0AF3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DMCODS</w:t>
                            </w:r>
                            <w:r w:rsidR="005B4CCF" w:rsidRPr="003C754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services</w:t>
                            </w:r>
                          </w:p>
                          <w:p w14:paraId="0B366BFF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EXAMPLE</w:t>
                            </w:r>
                          </w:p>
                          <w:p w14:paraId="41D9C5D1" w14:textId="77777777" w:rsidR="005B4CCF" w:rsidRPr="003C754E" w:rsidRDefault="005B4CCF" w:rsidP="00B449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5A86B4E5" w14:textId="77777777" w:rsidR="005B4CCF" w:rsidRPr="003C754E" w:rsidRDefault="003E3DEA" w:rsidP="00B4492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Residential Services</w:t>
                            </w:r>
                          </w:p>
                          <w:p w14:paraId="7CD6AA73" w14:textId="77777777" w:rsidR="005B4CCF" w:rsidRPr="003C754E" w:rsidRDefault="005B4CCF" w:rsidP="00B4492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C754E">
                              <w:rPr>
                                <w:rFonts w:ascii="Times New Roman" w:hAnsi="Times New Roman"/>
                                <w:sz w:val="24"/>
                              </w:rPr>
                              <w:t>Outpatient individual and group counseling</w:t>
                            </w:r>
                          </w:p>
                          <w:p w14:paraId="5256083E" w14:textId="77777777" w:rsidR="005B4CCF" w:rsidRPr="003C754E" w:rsidRDefault="003E3DEA" w:rsidP="00B4492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Medication Assisted Treatment</w:t>
                            </w:r>
                          </w:p>
                          <w:p w14:paraId="49872623" w14:textId="77777777" w:rsidR="005B4CCF" w:rsidRPr="003C754E" w:rsidRDefault="005B4CCF" w:rsidP="00B4492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4163" id="AutoShape 83" o:spid="_x0000_s1035" type="#_x0000_t176" style="position:absolute;margin-left:-36pt;margin-top:10.6pt;width:251.2pt;height:1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">
                <v:shadow on="t" opacity=".5" offset="-6pt,-6pt"/>
                <v:textbox>
                  <w:txbxContent>
                    <w:p w14:paraId="7B8DD522" w14:textId="77777777" w:rsidR="005B4CCF" w:rsidRPr="003C754E" w:rsidRDefault="004C0AF3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DMCODS</w:t>
                      </w:r>
                      <w:r w:rsidR="005B4CCF" w:rsidRPr="003C754E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services</w:t>
                      </w:r>
                    </w:p>
                    <w:p w14:paraId="0B366BFF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C754E">
                        <w:rPr>
                          <w:rFonts w:ascii="Times New Roman" w:hAnsi="Times New Roman"/>
                          <w:b/>
                          <w:sz w:val="24"/>
                        </w:rPr>
                        <w:t>EXAMPLE</w:t>
                      </w:r>
                    </w:p>
                    <w:p w14:paraId="41D9C5D1" w14:textId="77777777" w:rsidR="005B4CCF" w:rsidRPr="003C754E" w:rsidRDefault="005B4CCF" w:rsidP="00B4492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5A86B4E5" w14:textId="77777777" w:rsidR="005B4CCF" w:rsidRPr="003C754E" w:rsidRDefault="003E3DEA" w:rsidP="00B4492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Residential Services</w:t>
                      </w:r>
                    </w:p>
                    <w:p w14:paraId="7CD6AA73" w14:textId="77777777" w:rsidR="005B4CCF" w:rsidRPr="003C754E" w:rsidRDefault="005B4CCF" w:rsidP="00B4492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 w:rsidRPr="003C754E">
                        <w:rPr>
                          <w:rFonts w:ascii="Times New Roman" w:hAnsi="Times New Roman"/>
                          <w:sz w:val="24"/>
                        </w:rPr>
                        <w:t>Outpatient individual and group counseling</w:t>
                      </w:r>
                    </w:p>
                    <w:p w14:paraId="5256083E" w14:textId="77777777" w:rsidR="005B4CCF" w:rsidRPr="003C754E" w:rsidRDefault="003E3DEA" w:rsidP="00B4492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Medication Assisted Treatment</w:t>
                      </w:r>
                    </w:p>
                    <w:p w14:paraId="49872623" w14:textId="77777777" w:rsidR="005B4CCF" w:rsidRPr="003C754E" w:rsidRDefault="005B4CCF" w:rsidP="00B4492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FDEFD6" w14:textId="77777777" w:rsidR="00B44926" w:rsidRPr="00B44926" w:rsidRDefault="00B44926" w:rsidP="00B449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E6B1C5" w14:textId="1405EBE0" w:rsidR="00100E07" w:rsidRPr="00100E07" w:rsidRDefault="00852B8E" w:rsidP="00B44926">
      <w:pPr>
        <w:contextualSpacing/>
        <w:rPr>
          <w:sz w:val="24"/>
          <w:szCs w:val="24"/>
        </w:rPr>
      </w:pPr>
      <w:r w:rsidRPr="00B44926">
        <w:rPr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5A265F" wp14:editId="45BA3812">
                <wp:simplePos x="0" y="0"/>
                <wp:positionH relativeFrom="column">
                  <wp:posOffset>-21590</wp:posOffset>
                </wp:positionH>
                <wp:positionV relativeFrom="paragraph">
                  <wp:posOffset>1741805</wp:posOffset>
                </wp:positionV>
                <wp:extent cx="5895975" cy="400050"/>
                <wp:effectExtent l="6985" t="5715" r="12065" b="13335"/>
                <wp:wrapNone/>
                <wp:docPr id="19885485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3547" w14:textId="77777777" w:rsidR="005B4CCF" w:rsidRPr="00B44926" w:rsidRDefault="005B4CCF" w:rsidP="00B4492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926">
                              <w:rPr>
                                <w:sz w:val="18"/>
                                <w:szCs w:val="18"/>
                              </w:rPr>
                              <w:t>Disclaimer: This Matrix is intended to demonstrate how County Behavioral Health Services and our local health plans collaborate to provide coordinated care.  It is not a defin</w:t>
                            </w:r>
                            <w:r w:rsidR="00E448F0">
                              <w:rPr>
                                <w:sz w:val="18"/>
                                <w:szCs w:val="18"/>
                              </w:rPr>
                              <w:t>itive list of covered services.</w:t>
                            </w:r>
                          </w:p>
                          <w:p w14:paraId="42ABE72B" w14:textId="77777777" w:rsidR="005B4CCF" w:rsidRPr="00B44926" w:rsidRDefault="005B4CCF" w:rsidP="00B4492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265F" id="Text Box 99" o:spid="_x0000_s1036" type="#_x0000_t202" style="position:absolute;margin-left:-1.7pt;margin-top:137.15pt;width:464.25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" strokecolor="white">
                <v:textbox>
                  <w:txbxContent>
                    <w:p w14:paraId="7DFF3547" w14:textId="77777777" w:rsidR="005B4CCF" w:rsidRPr="00B44926" w:rsidRDefault="005B4CCF" w:rsidP="00B4492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926">
                        <w:rPr>
                          <w:sz w:val="18"/>
                          <w:szCs w:val="18"/>
                        </w:rPr>
                        <w:t>Disclaimer: This Matrix is intended to demonstrate how County Behavioral Health Services and our local health plans collaborate to provide coordinated care.  It is not a defin</w:t>
                      </w:r>
                      <w:r w:rsidR="00E448F0">
                        <w:rPr>
                          <w:sz w:val="18"/>
                          <w:szCs w:val="18"/>
                        </w:rPr>
                        <w:t>itive list of covered services.</w:t>
                      </w:r>
                    </w:p>
                    <w:p w14:paraId="42ABE72B" w14:textId="77777777" w:rsidR="005B4CCF" w:rsidRPr="00B44926" w:rsidRDefault="005B4CCF" w:rsidP="00B4492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E07" w:rsidRPr="00100E07" w:rsidSect="000751B3">
      <w:headerReference w:type="even" r:id="rId14"/>
      <w:headerReference w:type="default" r:id="rId15"/>
      <w:footerReference w:type="default" r:id="rId16"/>
      <w:pgSz w:w="12240" w:h="15840"/>
      <w:pgMar w:top="-42" w:right="1440" w:bottom="360" w:left="1440" w:header="720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D934" w14:textId="77777777" w:rsidR="006964A7" w:rsidRDefault="006964A7" w:rsidP="0055452C">
      <w:pPr>
        <w:spacing w:after="0" w:line="240" w:lineRule="auto"/>
      </w:pPr>
      <w:r>
        <w:separator/>
      </w:r>
    </w:p>
  </w:endnote>
  <w:endnote w:type="continuationSeparator" w:id="0">
    <w:p w14:paraId="005ECD96" w14:textId="77777777" w:rsidR="006964A7" w:rsidRDefault="006964A7" w:rsidP="0055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7B3F" w14:textId="77777777" w:rsidR="005B4CCF" w:rsidRPr="00F439F7" w:rsidRDefault="00DE7BC9">
    <w:pPr>
      <w:pStyle w:val="Footer"/>
      <w:rPr>
        <w:b/>
        <w:color w:val="000000"/>
        <w:sz w:val="14"/>
        <w:lang w:val="en-US"/>
      </w:rPr>
    </w:pPr>
    <w:r>
      <w:rPr>
        <w:b/>
        <w:i/>
        <w:color w:val="000000"/>
        <w:sz w:val="14"/>
        <w:lang w:val="en-US"/>
      </w:rPr>
      <w:t>10</w:t>
    </w:r>
    <w:r w:rsidR="004F1211">
      <w:rPr>
        <w:b/>
        <w:i/>
        <w:color w:val="000000"/>
        <w:sz w:val="14"/>
        <w:lang w:val="en-US"/>
      </w:rPr>
      <w:t>-</w:t>
    </w:r>
    <w:r>
      <w:rPr>
        <w:b/>
        <w:i/>
        <w:color w:val="000000"/>
        <w:sz w:val="14"/>
        <w:lang w:val="en-US"/>
      </w:rPr>
      <w:t>28</w:t>
    </w:r>
    <w:r w:rsidR="004F1211">
      <w:rPr>
        <w:b/>
        <w:i/>
        <w:color w:val="000000"/>
        <w:sz w:val="14"/>
        <w:lang w:val="en-US"/>
      </w:rPr>
      <w:t>-2</w:t>
    </w:r>
    <w:r>
      <w:rPr>
        <w:b/>
        <w:i/>
        <w:color w:val="000000"/>
        <w:sz w:val="14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BEB5" w14:textId="77777777" w:rsidR="006964A7" w:rsidRDefault="006964A7" w:rsidP="0055452C">
      <w:pPr>
        <w:spacing w:after="0" w:line="240" w:lineRule="auto"/>
      </w:pPr>
      <w:r>
        <w:separator/>
      </w:r>
    </w:p>
  </w:footnote>
  <w:footnote w:type="continuationSeparator" w:id="0">
    <w:p w14:paraId="7E645094" w14:textId="77777777" w:rsidR="006964A7" w:rsidRDefault="006964A7" w:rsidP="0055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D68F" w14:textId="77777777" w:rsidR="00EE5E3A" w:rsidRDefault="00EE5E3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74A8" w14:textId="77777777" w:rsidR="005B4CCF" w:rsidRDefault="005B4CCF">
    <w:r>
      <w:t>`</w:t>
    </w:r>
  </w:p>
  <w:p w14:paraId="74583D26" w14:textId="77777777" w:rsidR="00D4276B" w:rsidRDefault="00D4276B"/>
  <w:p w14:paraId="782EDF20" w14:textId="77777777" w:rsidR="00430601" w:rsidRDefault="004306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4DD"/>
    <w:multiLevelType w:val="hybridMultilevel"/>
    <w:tmpl w:val="5CB2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2E7B"/>
    <w:multiLevelType w:val="hybridMultilevel"/>
    <w:tmpl w:val="BAD8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05826"/>
    <w:multiLevelType w:val="hybridMultilevel"/>
    <w:tmpl w:val="C7686E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1063">
    <w:abstractNumId w:val="0"/>
  </w:num>
  <w:num w:numId="2" w16cid:durableId="1945381337">
    <w:abstractNumId w:val="1"/>
  </w:num>
  <w:num w:numId="3" w16cid:durableId="30208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7D"/>
    <w:rsid w:val="00000D79"/>
    <w:rsid w:val="00012BBC"/>
    <w:rsid w:val="00026C15"/>
    <w:rsid w:val="00032E97"/>
    <w:rsid w:val="00034DB6"/>
    <w:rsid w:val="00054E46"/>
    <w:rsid w:val="00062116"/>
    <w:rsid w:val="000745BB"/>
    <w:rsid w:val="000751B3"/>
    <w:rsid w:val="00076677"/>
    <w:rsid w:val="00077F1D"/>
    <w:rsid w:val="0009040E"/>
    <w:rsid w:val="000D6E89"/>
    <w:rsid w:val="000E53A2"/>
    <w:rsid w:val="00100E07"/>
    <w:rsid w:val="00134C16"/>
    <w:rsid w:val="001411FC"/>
    <w:rsid w:val="00146615"/>
    <w:rsid w:val="00154A4D"/>
    <w:rsid w:val="0015626E"/>
    <w:rsid w:val="0016022E"/>
    <w:rsid w:val="00166E8F"/>
    <w:rsid w:val="00174DCD"/>
    <w:rsid w:val="001A69C7"/>
    <w:rsid w:val="001A77D1"/>
    <w:rsid w:val="001D4349"/>
    <w:rsid w:val="001E7BF6"/>
    <w:rsid w:val="001F401D"/>
    <w:rsid w:val="001F7802"/>
    <w:rsid w:val="002146AD"/>
    <w:rsid w:val="00215539"/>
    <w:rsid w:val="002178DE"/>
    <w:rsid w:val="00220EAE"/>
    <w:rsid w:val="0024451C"/>
    <w:rsid w:val="0025637F"/>
    <w:rsid w:val="00257EDB"/>
    <w:rsid w:val="0027751E"/>
    <w:rsid w:val="00283302"/>
    <w:rsid w:val="002A0F58"/>
    <w:rsid w:val="002C42E6"/>
    <w:rsid w:val="002D7129"/>
    <w:rsid w:val="002E144A"/>
    <w:rsid w:val="002E1C54"/>
    <w:rsid w:val="002F7A90"/>
    <w:rsid w:val="003078DF"/>
    <w:rsid w:val="0033573D"/>
    <w:rsid w:val="003752D7"/>
    <w:rsid w:val="0038016A"/>
    <w:rsid w:val="003B4D78"/>
    <w:rsid w:val="003C5950"/>
    <w:rsid w:val="003C754E"/>
    <w:rsid w:val="003E3DEA"/>
    <w:rsid w:val="00414D95"/>
    <w:rsid w:val="00422F97"/>
    <w:rsid w:val="004265B8"/>
    <w:rsid w:val="00430601"/>
    <w:rsid w:val="0044620C"/>
    <w:rsid w:val="00450BA3"/>
    <w:rsid w:val="004825E4"/>
    <w:rsid w:val="004859F4"/>
    <w:rsid w:val="004A4BFB"/>
    <w:rsid w:val="004B7F32"/>
    <w:rsid w:val="004C0AF3"/>
    <w:rsid w:val="004C13C5"/>
    <w:rsid w:val="004C7342"/>
    <w:rsid w:val="004E06C4"/>
    <w:rsid w:val="004F0F14"/>
    <w:rsid w:val="004F1211"/>
    <w:rsid w:val="004F228B"/>
    <w:rsid w:val="004F23C9"/>
    <w:rsid w:val="00502CBE"/>
    <w:rsid w:val="0050527D"/>
    <w:rsid w:val="00514C61"/>
    <w:rsid w:val="0055034F"/>
    <w:rsid w:val="00551D49"/>
    <w:rsid w:val="0055452C"/>
    <w:rsid w:val="0056176E"/>
    <w:rsid w:val="00562721"/>
    <w:rsid w:val="00577B0C"/>
    <w:rsid w:val="005A513A"/>
    <w:rsid w:val="005B4CCF"/>
    <w:rsid w:val="005D0960"/>
    <w:rsid w:val="005F1B8F"/>
    <w:rsid w:val="0060745F"/>
    <w:rsid w:val="00610EB8"/>
    <w:rsid w:val="00631E61"/>
    <w:rsid w:val="00650202"/>
    <w:rsid w:val="0065394C"/>
    <w:rsid w:val="00673920"/>
    <w:rsid w:val="006939F2"/>
    <w:rsid w:val="006964A7"/>
    <w:rsid w:val="00697BD0"/>
    <w:rsid w:val="006A2BF5"/>
    <w:rsid w:val="006A78D2"/>
    <w:rsid w:val="006B42BC"/>
    <w:rsid w:val="006C4CDF"/>
    <w:rsid w:val="006C7B34"/>
    <w:rsid w:val="006E525E"/>
    <w:rsid w:val="00710EA6"/>
    <w:rsid w:val="00721051"/>
    <w:rsid w:val="00723737"/>
    <w:rsid w:val="007331DF"/>
    <w:rsid w:val="00734A0A"/>
    <w:rsid w:val="007445CC"/>
    <w:rsid w:val="00745295"/>
    <w:rsid w:val="00775FBB"/>
    <w:rsid w:val="007760B4"/>
    <w:rsid w:val="00780180"/>
    <w:rsid w:val="0078136F"/>
    <w:rsid w:val="007B06B5"/>
    <w:rsid w:val="007B2BB6"/>
    <w:rsid w:val="007D6A79"/>
    <w:rsid w:val="007E24F7"/>
    <w:rsid w:val="007F5B7D"/>
    <w:rsid w:val="007F77A2"/>
    <w:rsid w:val="00813BBB"/>
    <w:rsid w:val="00821E4E"/>
    <w:rsid w:val="00826328"/>
    <w:rsid w:val="00837CF3"/>
    <w:rsid w:val="0084150E"/>
    <w:rsid w:val="00852B8E"/>
    <w:rsid w:val="008638D0"/>
    <w:rsid w:val="00864D6F"/>
    <w:rsid w:val="00890170"/>
    <w:rsid w:val="00891AA5"/>
    <w:rsid w:val="00892319"/>
    <w:rsid w:val="008A0CB7"/>
    <w:rsid w:val="008A68AC"/>
    <w:rsid w:val="008B7E6A"/>
    <w:rsid w:val="008D1DE0"/>
    <w:rsid w:val="008E1F47"/>
    <w:rsid w:val="008E6C8F"/>
    <w:rsid w:val="00915978"/>
    <w:rsid w:val="00923016"/>
    <w:rsid w:val="009305AC"/>
    <w:rsid w:val="00931B35"/>
    <w:rsid w:val="0093563F"/>
    <w:rsid w:val="00943BC9"/>
    <w:rsid w:val="00953848"/>
    <w:rsid w:val="00970ED1"/>
    <w:rsid w:val="00985F72"/>
    <w:rsid w:val="009959C9"/>
    <w:rsid w:val="009A5289"/>
    <w:rsid w:val="009B51E0"/>
    <w:rsid w:val="009D4C1A"/>
    <w:rsid w:val="009F0B79"/>
    <w:rsid w:val="009F491F"/>
    <w:rsid w:val="00A04138"/>
    <w:rsid w:val="00A25CAB"/>
    <w:rsid w:val="00A338EE"/>
    <w:rsid w:val="00A37FB9"/>
    <w:rsid w:val="00A61863"/>
    <w:rsid w:val="00A715D4"/>
    <w:rsid w:val="00A72E49"/>
    <w:rsid w:val="00A76F77"/>
    <w:rsid w:val="00A848E5"/>
    <w:rsid w:val="00A91ED6"/>
    <w:rsid w:val="00A97A37"/>
    <w:rsid w:val="00AB32DB"/>
    <w:rsid w:val="00AB48B0"/>
    <w:rsid w:val="00AD064B"/>
    <w:rsid w:val="00AE4B12"/>
    <w:rsid w:val="00AE5581"/>
    <w:rsid w:val="00AF4336"/>
    <w:rsid w:val="00B04F29"/>
    <w:rsid w:val="00B10A41"/>
    <w:rsid w:val="00B217F6"/>
    <w:rsid w:val="00B43809"/>
    <w:rsid w:val="00B440CA"/>
    <w:rsid w:val="00B44926"/>
    <w:rsid w:val="00B77F5A"/>
    <w:rsid w:val="00B868BA"/>
    <w:rsid w:val="00BD2B9D"/>
    <w:rsid w:val="00BD4060"/>
    <w:rsid w:val="00BD44E5"/>
    <w:rsid w:val="00BD6A11"/>
    <w:rsid w:val="00BE059A"/>
    <w:rsid w:val="00BE31E7"/>
    <w:rsid w:val="00C012D3"/>
    <w:rsid w:val="00C023F8"/>
    <w:rsid w:val="00C06365"/>
    <w:rsid w:val="00C323D0"/>
    <w:rsid w:val="00C36B9A"/>
    <w:rsid w:val="00C56817"/>
    <w:rsid w:val="00C65E22"/>
    <w:rsid w:val="00C7717E"/>
    <w:rsid w:val="00C94604"/>
    <w:rsid w:val="00CB4769"/>
    <w:rsid w:val="00CF0E4E"/>
    <w:rsid w:val="00D0346B"/>
    <w:rsid w:val="00D21E79"/>
    <w:rsid w:val="00D2440D"/>
    <w:rsid w:val="00D32B2A"/>
    <w:rsid w:val="00D333F0"/>
    <w:rsid w:val="00D4276B"/>
    <w:rsid w:val="00D43370"/>
    <w:rsid w:val="00D5092C"/>
    <w:rsid w:val="00D81A91"/>
    <w:rsid w:val="00D83FE0"/>
    <w:rsid w:val="00D96742"/>
    <w:rsid w:val="00DA5F33"/>
    <w:rsid w:val="00DB29D8"/>
    <w:rsid w:val="00DC30CE"/>
    <w:rsid w:val="00DC6AF1"/>
    <w:rsid w:val="00DD073E"/>
    <w:rsid w:val="00DE7BC9"/>
    <w:rsid w:val="00DF0129"/>
    <w:rsid w:val="00DF01B1"/>
    <w:rsid w:val="00E01B25"/>
    <w:rsid w:val="00E0308E"/>
    <w:rsid w:val="00E139F8"/>
    <w:rsid w:val="00E2415C"/>
    <w:rsid w:val="00E31B75"/>
    <w:rsid w:val="00E37E16"/>
    <w:rsid w:val="00E448F0"/>
    <w:rsid w:val="00E562C6"/>
    <w:rsid w:val="00E65C36"/>
    <w:rsid w:val="00E74C8A"/>
    <w:rsid w:val="00E77F31"/>
    <w:rsid w:val="00E84FD3"/>
    <w:rsid w:val="00E95017"/>
    <w:rsid w:val="00EC074A"/>
    <w:rsid w:val="00ED50A3"/>
    <w:rsid w:val="00EE308F"/>
    <w:rsid w:val="00EF09D7"/>
    <w:rsid w:val="00EF52FD"/>
    <w:rsid w:val="00F06B01"/>
    <w:rsid w:val="00F3009C"/>
    <w:rsid w:val="00F409D6"/>
    <w:rsid w:val="00F439F7"/>
    <w:rsid w:val="00F470EE"/>
    <w:rsid w:val="00F55474"/>
    <w:rsid w:val="00F72B21"/>
    <w:rsid w:val="00F86031"/>
    <w:rsid w:val="00F95DF4"/>
    <w:rsid w:val="00FA0AEC"/>
    <w:rsid w:val="00FA7E29"/>
    <w:rsid w:val="00FC5FEB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54194"/>
  <w15:chartTrackingRefBased/>
  <w15:docId w15:val="{AB61B944-8625-48DF-9F9C-62AF1525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B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545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45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52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45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5452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74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scola\Desktop\Behavioral%20Health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220B-D82B-4815-975E-6B1C97C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Behavioral Health Services</Template>
  <TotalTime>76</TotalTime>
  <Pages>2</Pages>
  <Words>316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Health Group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Health Group User</dc:creator>
  <cp:keywords/>
  <cp:lastModifiedBy>Pham, Trung</cp:lastModifiedBy>
  <cp:revision>8</cp:revision>
  <cp:lastPrinted>2017-07-03T15:40:00Z</cp:lastPrinted>
  <dcterms:created xsi:type="dcterms:W3CDTF">2025-11-17T23:59:00Z</dcterms:created>
  <dcterms:modified xsi:type="dcterms:W3CDTF">2025-11-25T21:19:00Z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74f72c39270e5c73b9e34fdc5a9c1da65ba3f1202325c542acaae6824a63dd0f</vt:lpwstr>
  </property>
</Properties>
</file>